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1006" w14:textId="28A977A4" w:rsidR="00FC1B17" w:rsidRPr="00FC1B17" w:rsidRDefault="00FC1B17" w:rsidP="00FC1B17">
      <w:pPr>
        <w:pStyle w:val="Heading1"/>
        <w:shd w:val="clear" w:color="auto" w:fill="FFFFFF"/>
        <w:jc w:val="center"/>
        <w:rPr>
          <w:rFonts w:asciiTheme="minorHAnsi" w:hAnsiTheme="minorHAnsi" w:cs="Arial"/>
          <w:color w:val="000000"/>
          <w:sz w:val="22"/>
          <w:szCs w:val="22"/>
        </w:rPr>
      </w:pPr>
      <w:r w:rsidRPr="00FC1B17">
        <w:rPr>
          <w:rFonts w:asciiTheme="minorHAnsi" w:hAnsiTheme="minorHAnsi" w:cs="Arial"/>
          <w:color w:val="000000"/>
          <w:sz w:val="22"/>
          <w:szCs w:val="22"/>
        </w:rPr>
        <w:t>SIDRA Award for PhD Theses in the field o</w:t>
      </w:r>
      <w:r w:rsidR="00FE220B">
        <w:rPr>
          <w:rFonts w:asciiTheme="minorHAnsi" w:hAnsiTheme="minorHAnsi" w:cs="Arial"/>
          <w:color w:val="000000"/>
          <w:sz w:val="22"/>
          <w:szCs w:val="22"/>
        </w:rPr>
        <w:t>f Systems and Control Engineering</w:t>
      </w:r>
    </w:p>
    <w:p w14:paraId="406EDCC6" w14:textId="0484E691" w:rsidR="00B04B52" w:rsidRPr="00FC1B17" w:rsidRDefault="001E57E1" w:rsidP="00FC1B17">
      <w:pPr>
        <w:numPr>
          <w:ilvl w:val="0"/>
          <w:numId w:val="1"/>
        </w:numPr>
        <w:shd w:val="clear" w:color="auto" w:fill="FFFFFF"/>
        <w:spacing w:before="100" w:beforeAutospacing="1" w:after="100" w:afterAutospacing="1" w:line="240" w:lineRule="auto"/>
        <w:jc w:val="both"/>
        <w:rPr>
          <w:rFonts w:eastAsia="Times New Roman" w:cs="Arial"/>
          <w:color w:val="000000"/>
        </w:rPr>
      </w:pPr>
      <w:r w:rsidRPr="00FC1B17">
        <w:rPr>
          <w:rFonts w:eastAsia="Times New Roman" w:cs="Arial"/>
          <w:color w:val="000000"/>
        </w:rPr>
        <w:t xml:space="preserve">SIDRA establishes an annual Award in recognition of the best PhD Theses defended in the area of </w:t>
      </w:r>
      <w:r w:rsidR="00FE220B">
        <w:rPr>
          <w:rFonts w:eastAsia="Times New Roman" w:cs="Arial"/>
          <w:color w:val="000000"/>
        </w:rPr>
        <w:t>Systems and Control Engineering</w:t>
      </w:r>
      <w:r w:rsidRPr="00FC1B17">
        <w:rPr>
          <w:rFonts w:eastAsia="Times New Roman" w:cs="Arial"/>
          <w:color w:val="000000"/>
        </w:rPr>
        <w:t xml:space="preserve"> at an Italian University</w:t>
      </w:r>
      <w:r w:rsidR="003B1118">
        <w:rPr>
          <w:rFonts w:eastAsia="Times New Roman" w:cs="Arial"/>
          <w:color w:val="000000"/>
        </w:rPr>
        <w:t>.</w:t>
      </w:r>
    </w:p>
    <w:p w14:paraId="78185CB6" w14:textId="51D497D8" w:rsidR="00B04B52" w:rsidRPr="00FC1B17" w:rsidRDefault="001E57E1" w:rsidP="00FC1B17">
      <w:pPr>
        <w:numPr>
          <w:ilvl w:val="0"/>
          <w:numId w:val="1"/>
        </w:numPr>
        <w:shd w:val="clear" w:color="auto" w:fill="FFFFFF"/>
        <w:spacing w:before="100" w:beforeAutospacing="1" w:after="100" w:afterAutospacing="1" w:line="240" w:lineRule="auto"/>
        <w:jc w:val="both"/>
        <w:rPr>
          <w:rFonts w:eastAsia="Times New Roman" w:cs="Arial"/>
          <w:color w:val="000000"/>
        </w:rPr>
      </w:pPr>
      <w:r w:rsidRPr="00FC1B17">
        <w:rPr>
          <w:rFonts w:eastAsia="Times New Roman" w:cs="Arial"/>
          <w:color w:val="000000"/>
        </w:rPr>
        <w:t>The Theses will be evaluated by a Committee consisting of renowned experts in the field. The members of the Committee will be nominated by the SIDRA directory board every year.</w:t>
      </w:r>
    </w:p>
    <w:p w14:paraId="3B020C49" w14:textId="40B98EDB" w:rsidR="00752106" w:rsidRPr="00FC1B17" w:rsidRDefault="001E57E1" w:rsidP="00FC1B17">
      <w:pPr>
        <w:numPr>
          <w:ilvl w:val="0"/>
          <w:numId w:val="1"/>
        </w:numPr>
        <w:shd w:val="clear" w:color="auto" w:fill="FFFFFF"/>
        <w:spacing w:before="100" w:beforeAutospacing="1" w:after="100" w:afterAutospacing="1" w:line="240" w:lineRule="auto"/>
        <w:jc w:val="both"/>
        <w:rPr>
          <w:rFonts w:eastAsia="Times New Roman" w:cs="Arial"/>
          <w:color w:val="000000"/>
        </w:rPr>
      </w:pPr>
      <w:r w:rsidRPr="00FC1B17">
        <w:rPr>
          <w:rFonts w:eastAsia="Times New Roman" w:cs="Arial"/>
          <w:color w:val="000000"/>
        </w:rPr>
        <w:t>The Committee will evaluate the Theses received after the call according to their technical and scientific relevance (both in absolute terms and relative to the subjects). The criteria for the award are: originality of scientific content, innovation, clarity of exposition and author's research autonomy.</w:t>
      </w:r>
    </w:p>
    <w:p w14:paraId="43A42CE5" w14:textId="77777777" w:rsidR="00B04B52" w:rsidRPr="00664C02" w:rsidRDefault="001E57E1" w:rsidP="00FC1B17">
      <w:pPr>
        <w:numPr>
          <w:ilvl w:val="0"/>
          <w:numId w:val="1"/>
        </w:numPr>
        <w:shd w:val="clear" w:color="auto" w:fill="FFFFFF"/>
        <w:spacing w:before="100" w:beforeAutospacing="1" w:after="100" w:afterAutospacing="1" w:line="240" w:lineRule="auto"/>
        <w:jc w:val="both"/>
        <w:rPr>
          <w:rFonts w:eastAsia="Times New Roman" w:cs="Arial"/>
          <w:color w:val="000000"/>
        </w:rPr>
      </w:pPr>
      <w:r w:rsidRPr="00664C02">
        <w:rPr>
          <w:rFonts w:eastAsia="Times New Roman" w:cs="Arial"/>
          <w:color w:val="000000"/>
        </w:rPr>
        <w:t>The Committee will grant a maximum of </w:t>
      </w:r>
      <w:r w:rsidRPr="00664C02">
        <w:rPr>
          <w:rFonts w:eastAsia="Times New Roman" w:cs="Arial"/>
          <w:bCs/>
          <w:color w:val="000000"/>
        </w:rPr>
        <w:t>two</w:t>
      </w:r>
      <w:r w:rsidRPr="00664C02">
        <w:rPr>
          <w:rFonts w:eastAsia="Times New Roman" w:cs="Arial"/>
          <w:color w:val="000000"/>
        </w:rPr>
        <w:t> Awards per year. Each Award consists of a </w:t>
      </w:r>
      <w:r w:rsidRPr="00664C02">
        <w:rPr>
          <w:rFonts w:eastAsia="Times New Roman" w:cs="Arial"/>
          <w:bCs/>
          <w:color w:val="000000"/>
        </w:rPr>
        <w:t>diploma and of a prize of 1,000 Euros</w:t>
      </w:r>
      <w:r w:rsidRPr="00664C02">
        <w:rPr>
          <w:rFonts w:eastAsia="Times New Roman" w:cs="Arial"/>
          <w:color w:val="000000"/>
        </w:rPr>
        <w:t> given to the winners during the </w:t>
      </w:r>
      <w:r w:rsidRPr="00664C02">
        <w:rPr>
          <w:rFonts w:eastAsia="Times New Roman" w:cs="Arial"/>
          <w:bCs/>
          <w:color w:val="000000"/>
        </w:rPr>
        <w:t>annual SIDRA meeting</w:t>
      </w:r>
      <w:r w:rsidRPr="00664C02">
        <w:rPr>
          <w:rFonts w:eastAsia="Times New Roman" w:cs="Arial"/>
          <w:color w:val="000000"/>
        </w:rPr>
        <w:t> to be held in</w:t>
      </w:r>
      <w:r w:rsidRPr="00664C02">
        <w:rPr>
          <w:rFonts w:eastAsia="Times New Roman" w:cs="Arial"/>
          <w:bCs/>
          <w:color w:val="000000"/>
        </w:rPr>
        <w:t xml:space="preserve"> September</w:t>
      </w:r>
      <w:r w:rsidRPr="00664C02">
        <w:rPr>
          <w:rFonts w:eastAsia="Times New Roman" w:cs="Arial"/>
          <w:color w:val="000000"/>
        </w:rPr>
        <w:t>.</w:t>
      </w:r>
    </w:p>
    <w:p w14:paraId="0C9EFD7F" w14:textId="59D26F23" w:rsidR="00AD6E4A" w:rsidRPr="00DF08D8" w:rsidRDefault="001E57E1" w:rsidP="003B1118">
      <w:pPr>
        <w:numPr>
          <w:ilvl w:val="0"/>
          <w:numId w:val="1"/>
        </w:numPr>
        <w:shd w:val="clear" w:color="auto" w:fill="FFFFFF"/>
        <w:spacing w:before="100" w:beforeAutospacing="1" w:after="100" w:afterAutospacing="1" w:line="240" w:lineRule="auto"/>
        <w:jc w:val="both"/>
        <w:rPr>
          <w:rFonts w:eastAsia="Times New Roman" w:cs="Arial"/>
          <w:color w:val="000000"/>
        </w:rPr>
      </w:pPr>
      <w:r w:rsidRPr="00664C02">
        <w:rPr>
          <w:rFonts w:eastAsia="Times New Roman" w:cs="Arial"/>
          <w:color w:val="000000"/>
        </w:rPr>
        <w:t>For the </w:t>
      </w:r>
      <w:r w:rsidR="00A00D84">
        <w:rPr>
          <w:rFonts w:eastAsia="Times New Roman" w:cs="Arial"/>
          <w:bCs/>
          <w:color w:val="000000"/>
        </w:rPr>
        <w:t>20</w:t>
      </w:r>
      <w:r w:rsidR="002A29A1">
        <w:rPr>
          <w:rFonts w:eastAsia="Times New Roman" w:cs="Arial"/>
          <w:bCs/>
          <w:color w:val="000000"/>
        </w:rPr>
        <w:t>2</w:t>
      </w:r>
      <w:r w:rsidR="00535BC2">
        <w:rPr>
          <w:rFonts w:eastAsia="Times New Roman" w:cs="Arial"/>
          <w:bCs/>
          <w:color w:val="000000"/>
        </w:rPr>
        <w:t xml:space="preserve">2 </w:t>
      </w:r>
      <w:r w:rsidRPr="00664C02">
        <w:rPr>
          <w:rFonts w:eastAsia="Times New Roman" w:cs="Arial"/>
          <w:bCs/>
          <w:color w:val="000000"/>
        </w:rPr>
        <w:t>Award</w:t>
      </w:r>
      <w:r w:rsidRPr="00664C02">
        <w:rPr>
          <w:rFonts w:eastAsia="Times New Roman" w:cs="Arial"/>
          <w:color w:val="000000"/>
        </w:rPr>
        <w:t> the</w:t>
      </w:r>
      <w:r w:rsidRPr="00FC1B17">
        <w:rPr>
          <w:rFonts w:eastAsia="Times New Roman" w:cs="Arial"/>
          <w:color w:val="000000"/>
        </w:rPr>
        <w:t xml:space="preserve"> Committee will consider submitted PhD Theses defended in the</w:t>
      </w:r>
      <w:r w:rsidR="00AB6918">
        <w:rPr>
          <w:rFonts w:eastAsia="Times New Roman" w:cs="Arial"/>
          <w:color w:val="000000"/>
        </w:rPr>
        <w:t xml:space="preserve"> one year</w:t>
      </w:r>
      <w:r w:rsidRPr="00FC1B17">
        <w:rPr>
          <w:rFonts w:eastAsia="Times New Roman" w:cs="Arial"/>
          <w:color w:val="000000"/>
        </w:rPr>
        <w:t xml:space="preserve"> period </w:t>
      </w:r>
      <w:r w:rsidR="00AB6918">
        <w:rPr>
          <w:rFonts w:eastAsia="Times New Roman" w:cs="Arial"/>
          <w:b/>
          <w:bCs/>
          <w:color w:val="000000"/>
        </w:rPr>
        <w:t xml:space="preserve">June </w:t>
      </w:r>
      <w:r w:rsidR="00A00D84">
        <w:rPr>
          <w:rFonts w:eastAsia="Times New Roman" w:cs="Arial"/>
          <w:b/>
          <w:bCs/>
          <w:color w:val="000000"/>
        </w:rPr>
        <w:t>1st, 20</w:t>
      </w:r>
      <w:r w:rsidR="002A29A1">
        <w:rPr>
          <w:rFonts w:eastAsia="Times New Roman" w:cs="Arial"/>
          <w:b/>
          <w:bCs/>
          <w:color w:val="000000"/>
        </w:rPr>
        <w:t>2</w:t>
      </w:r>
      <w:r w:rsidR="00535BC2">
        <w:rPr>
          <w:rFonts w:eastAsia="Times New Roman" w:cs="Arial"/>
          <w:b/>
          <w:bCs/>
          <w:color w:val="000000"/>
        </w:rPr>
        <w:t>1</w:t>
      </w:r>
      <w:r w:rsidR="00752106" w:rsidRPr="00FC1B17">
        <w:rPr>
          <w:rFonts w:eastAsia="Times New Roman" w:cs="Arial"/>
          <w:color w:val="000000"/>
        </w:rPr>
        <w:t> </w:t>
      </w:r>
      <w:r w:rsidR="00A00D84">
        <w:rPr>
          <w:rFonts w:eastAsia="Times New Roman" w:cs="Arial"/>
          <w:b/>
          <w:bCs/>
          <w:color w:val="000000"/>
        </w:rPr>
        <w:t>- May 31, 20</w:t>
      </w:r>
      <w:r w:rsidR="00921479">
        <w:rPr>
          <w:rFonts w:eastAsia="Times New Roman" w:cs="Arial"/>
          <w:b/>
          <w:bCs/>
          <w:color w:val="000000"/>
        </w:rPr>
        <w:t>2</w:t>
      </w:r>
      <w:r w:rsidR="00535BC2">
        <w:rPr>
          <w:rFonts w:eastAsia="Times New Roman" w:cs="Arial"/>
          <w:b/>
          <w:bCs/>
          <w:color w:val="000000"/>
        </w:rPr>
        <w:t>2</w:t>
      </w:r>
      <w:r w:rsidR="003B1118">
        <w:rPr>
          <w:rFonts w:eastAsia="Times New Roman" w:cs="Arial"/>
          <w:b/>
          <w:bCs/>
          <w:color w:val="000000"/>
        </w:rPr>
        <w:t xml:space="preserve"> </w:t>
      </w:r>
    </w:p>
    <w:p w14:paraId="7C6F124D" w14:textId="44E4FF4B" w:rsidR="00DF08D8" w:rsidRPr="003B1118" w:rsidRDefault="00DF08D8" w:rsidP="00DF08D8">
      <w:pPr>
        <w:numPr>
          <w:ilvl w:val="0"/>
          <w:numId w:val="1"/>
        </w:numPr>
        <w:shd w:val="clear" w:color="auto" w:fill="FFFFFF"/>
        <w:spacing w:before="100" w:beforeAutospacing="1" w:after="100" w:afterAutospacing="1" w:line="240" w:lineRule="auto"/>
        <w:jc w:val="both"/>
        <w:rPr>
          <w:rFonts w:eastAsia="Times New Roman" w:cs="Arial"/>
          <w:color w:val="000000"/>
        </w:rPr>
      </w:pPr>
      <w:r w:rsidRPr="00DF08D8">
        <w:rPr>
          <w:rFonts w:eastAsia="Times New Roman" w:cs="Arial"/>
          <w:color w:val="000000"/>
        </w:rPr>
        <w:t>The winn</w:t>
      </w:r>
      <w:r>
        <w:rPr>
          <w:rFonts w:eastAsia="Times New Roman" w:cs="Arial"/>
          <w:color w:val="000000"/>
        </w:rPr>
        <w:t>ers will be notified before the end of July 20</w:t>
      </w:r>
      <w:r w:rsidR="00921479">
        <w:rPr>
          <w:rFonts w:eastAsia="Times New Roman" w:cs="Arial"/>
          <w:color w:val="000000"/>
        </w:rPr>
        <w:t>2</w:t>
      </w:r>
      <w:r w:rsidR="00535BC2">
        <w:rPr>
          <w:rFonts w:eastAsia="Times New Roman" w:cs="Arial"/>
          <w:color w:val="000000"/>
        </w:rPr>
        <w:t>2</w:t>
      </w:r>
      <w:r>
        <w:rPr>
          <w:rFonts w:eastAsia="Times New Roman" w:cs="Arial"/>
          <w:color w:val="000000"/>
        </w:rPr>
        <w:t>.</w:t>
      </w:r>
      <w:r w:rsidR="00333E36">
        <w:rPr>
          <w:rFonts w:eastAsia="Times New Roman" w:cs="Arial"/>
          <w:color w:val="000000"/>
        </w:rPr>
        <w:t xml:space="preserve"> </w:t>
      </w:r>
    </w:p>
    <w:p w14:paraId="183CFDAC" w14:textId="61134F0D" w:rsidR="00B04B52" w:rsidRPr="00FC1B17" w:rsidRDefault="001E57E1" w:rsidP="00FC1B17">
      <w:pPr>
        <w:shd w:val="clear" w:color="auto" w:fill="FFFFFF"/>
        <w:spacing w:before="100" w:beforeAutospacing="1" w:after="100" w:afterAutospacing="1" w:line="240" w:lineRule="auto"/>
        <w:ind w:left="720"/>
        <w:jc w:val="both"/>
        <w:rPr>
          <w:rFonts w:eastAsia="Times New Roman" w:cs="Arial"/>
          <w:color w:val="000000"/>
        </w:rPr>
      </w:pPr>
      <w:r w:rsidRPr="00FC1B17">
        <w:rPr>
          <w:rFonts w:eastAsia="Times New Roman" w:cs="Arial"/>
          <w:color w:val="000000"/>
        </w:rPr>
        <w:t>After successful completion of the final PhD defense, the candidates may </w:t>
      </w:r>
      <w:r w:rsidRPr="00664C02">
        <w:rPr>
          <w:rFonts w:eastAsia="Times New Roman" w:cs="Arial"/>
          <w:bCs/>
          <w:color w:val="000000"/>
        </w:rPr>
        <w:t>apply for the Award</w:t>
      </w:r>
      <w:r w:rsidRPr="00FC1B17">
        <w:rPr>
          <w:rFonts w:eastAsia="Times New Roman" w:cs="Arial"/>
          <w:color w:val="000000"/>
        </w:rPr>
        <w:t xml:space="preserve"> by </w:t>
      </w:r>
      <w:r w:rsidR="003B1118">
        <w:rPr>
          <w:rFonts w:eastAsia="Times New Roman" w:cs="Arial"/>
          <w:color w:val="000000"/>
        </w:rPr>
        <w:t xml:space="preserve">providing </w:t>
      </w:r>
      <w:r w:rsidRPr="00FC1B17">
        <w:rPr>
          <w:rFonts w:eastAsia="Times New Roman" w:cs="Arial"/>
          <w:color w:val="000000"/>
        </w:rPr>
        <w:t>the following documentation</w:t>
      </w:r>
      <w:r w:rsidR="00010044">
        <w:rPr>
          <w:rFonts w:eastAsia="Times New Roman" w:cs="Arial"/>
          <w:color w:val="000000"/>
        </w:rPr>
        <w:t xml:space="preserve"> </w:t>
      </w:r>
      <w:r w:rsidR="00010044" w:rsidRPr="00FC1B17">
        <w:rPr>
          <w:rFonts w:eastAsia="Times New Roman" w:cs="Arial"/>
          <w:color w:val="000000"/>
        </w:rPr>
        <w:t>to SIDRA</w:t>
      </w:r>
      <w:r w:rsidRPr="00FC1B17">
        <w:rPr>
          <w:rFonts w:eastAsia="Times New Roman" w:cs="Arial"/>
          <w:color w:val="000000"/>
        </w:rPr>
        <w:t>:</w:t>
      </w:r>
    </w:p>
    <w:p w14:paraId="4DC53161" w14:textId="0EECF5EE" w:rsidR="00AD6E4A" w:rsidRPr="00FC1B17" w:rsidRDefault="001E57E1" w:rsidP="00FC1B17">
      <w:pPr>
        <w:pStyle w:val="ListParagraph"/>
        <w:numPr>
          <w:ilvl w:val="0"/>
          <w:numId w:val="5"/>
        </w:numPr>
        <w:shd w:val="clear" w:color="auto" w:fill="FFFFFF"/>
        <w:spacing w:before="100" w:beforeAutospacing="1" w:after="100" w:afterAutospacing="1" w:line="240" w:lineRule="auto"/>
        <w:jc w:val="both"/>
        <w:rPr>
          <w:rFonts w:eastAsia="Times New Roman" w:cs="Arial"/>
          <w:color w:val="000000"/>
        </w:rPr>
      </w:pPr>
      <w:r w:rsidRPr="00FC1B17">
        <w:rPr>
          <w:rFonts w:eastAsia="Times New Roman" w:cs="Arial"/>
          <w:color w:val="000000"/>
        </w:rPr>
        <w:t>Copy of the final version of the </w:t>
      </w:r>
      <w:r w:rsidRPr="00664C02">
        <w:rPr>
          <w:rFonts w:eastAsia="Times New Roman" w:cs="Arial"/>
          <w:bCs/>
          <w:color w:val="000000"/>
        </w:rPr>
        <w:t>Thesis</w:t>
      </w:r>
    </w:p>
    <w:p w14:paraId="029EC895" w14:textId="77777777" w:rsidR="00B04B52" w:rsidRPr="00FC1B17" w:rsidRDefault="001E57E1" w:rsidP="00FC1B17">
      <w:pPr>
        <w:numPr>
          <w:ilvl w:val="0"/>
          <w:numId w:val="5"/>
        </w:numPr>
        <w:shd w:val="clear" w:color="auto" w:fill="FFFFFF"/>
        <w:spacing w:before="100" w:beforeAutospacing="1" w:after="100" w:afterAutospacing="1" w:line="240" w:lineRule="auto"/>
        <w:jc w:val="both"/>
        <w:rPr>
          <w:rFonts w:eastAsia="Times New Roman" w:cs="Arial"/>
          <w:color w:val="000000"/>
        </w:rPr>
      </w:pPr>
      <w:r w:rsidRPr="00FC1B17">
        <w:rPr>
          <w:rFonts w:eastAsia="Times New Roman" w:cs="Arial"/>
          <w:color w:val="000000"/>
        </w:rPr>
        <w:t>Copy of the final </w:t>
      </w:r>
      <w:r w:rsidRPr="00664C02">
        <w:rPr>
          <w:rFonts w:eastAsia="Times New Roman" w:cs="Arial"/>
          <w:bCs/>
          <w:color w:val="000000"/>
        </w:rPr>
        <w:t>assessment</w:t>
      </w:r>
      <w:r w:rsidRPr="00FC1B17">
        <w:rPr>
          <w:rFonts w:eastAsia="Times New Roman" w:cs="Arial"/>
          <w:color w:val="000000"/>
        </w:rPr>
        <w:t> by the local Doctorate Committee after completion of the PhD program</w:t>
      </w:r>
    </w:p>
    <w:p w14:paraId="2A57E31D" w14:textId="38E3A577" w:rsidR="00476767" w:rsidRDefault="00476767" w:rsidP="00FC1B17">
      <w:pPr>
        <w:numPr>
          <w:ilvl w:val="0"/>
          <w:numId w:val="5"/>
        </w:numPr>
        <w:shd w:val="clear" w:color="auto" w:fill="FFFFFF"/>
        <w:spacing w:before="100" w:beforeAutospacing="1" w:after="100" w:afterAutospacing="1" w:line="240" w:lineRule="auto"/>
        <w:jc w:val="both"/>
        <w:rPr>
          <w:rFonts w:eastAsia="Times New Roman" w:cs="Arial"/>
          <w:color w:val="000000"/>
        </w:rPr>
      </w:pPr>
      <w:r w:rsidRPr="00FC1B17">
        <w:rPr>
          <w:rFonts w:eastAsia="Times New Roman" w:cs="Arial"/>
          <w:color w:val="000000"/>
        </w:rPr>
        <w:t>An abs</w:t>
      </w:r>
      <w:r w:rsidR="00F2006D">
        <w:rPr>
          <w:rFonts w:eastAsia="Times New Roman" w:cs="Arial"/>
          <w:color w:val="000000"/>
        </w:rPr>
        <w:t>tract of the Thesis summarizing</w:t>
      </w:r>
      <w:r w:rsidRPr="00FC1B17">
        <w:rPr>
          <w:rFonts w:eastAsia="Times New Roman" w:cs="Arial"/>
          <w:color w:val="000000"/>
        </w:rPr>
        <w:t xml:space="preserve"> its innovative aspects, main results, theoretical contributions, and possible applications (maximum 2 page A4, format pdf, line spacing 1.5, character size 12)</w:t>
      </w:r>
    </w:p>
    <w:p w14:paraId="7DA3093C" w14:textId="77777777" w:rsidR="00F2006D" w:rsidRDefault="00F2006D" w:rsidP="00F2006D">
      <w:pPr>
        <w:pStyle w:val="ListParagraph"/>
        <w:numPr>
          <w:ilvl w:val="0"/>
          <w:numId w:val="5"/>
        </w:numPr>
        <w:shd w:val="clear" w:color="auto" w:fill="FFFFFF"/>
        <w:spacing w:before="100" w:beforeAutospacing="1" w:after="100" w:afterAutospacing="1" w:line="240" w:lineRule="auto"/>
        <w:jc w:val="both"/>
        <w:rPr>
          <w:rFonts w:eastAsia="Times New Roman" w:cs="Arial"/>
          <w:color w:val="000000"/>
        </w:rPr>
      </w:pPr>
      <w:r w:rsidRPr="00FC1B17">
        <w:rPr>
          <w:rFonts w:eastAsia="Times New Roman" w:cs="Arial"/>
          <w:color w:val="000000"/>
        </w:rPr>
        <w:t>A recommendation letter from the thesis Adviso</w:t>
      </w:r>
      <w:r>
        <w:rPr>
          <w:rFonts w:eastAsia="Times New Roman" w:cs="Arial"/>
          <w:color w:val="000000"/>
        </w:rPr>
        <w:t xml:space="preserve">r of the candidate assessing </w:t>
      </w:r>
    </w:p>
    <w:p w14:paraId="72A6386E" w14:textId="77777777" w:rsidR="00F2006D" w:rsidRDefault="00F2006D" w:rsidP="00F2006D">
      <w:pPr>
        <w:pStyle w:val="ListParagraph"/>
        <w:numPr>
          <w:ilvl w:val="1"/>
          <w:numId w:val="5"/>
        </w:numPr>
        <w:shd w:val="clear" w:color="auto" w:fill="FFFFFF"/>
        <w:spacing w:before="100" w:beforeAutospacing="1" w:after="100" w:afterAutospacing="1" w:line="240" w:lineRule="auto"/>
        <w:jc w:val="both"/>
        <w:rPr>
          <w:rFonts w:eastAsia="Times New Roman" w:cs="Arial"/>
          <w:color w:val="000000"/>
        </w:rPr>
      </w:pPr>
      <w:r w:rsidRPr="00FC1B17">
        <w:rPr>
          <w:rFonts w:eastAsia="Times New Roman" w:cs="Arial"/>
          <w:color w:val="000000"/>
        </w:rPr>
        <w:t xml:space="preserve">the value of the dissertation in terms of its scientific relevance, </w:t>
      </w:r>
      <w:r>
        <w:rPr>
          <w:rFonts w:eastAsia="Times New Roman" w:cs="Arial"/>
          <w:color w:val="000000"/>
        </w:rPr>
        <w:t>and</w:t>
      </w:r>
    </w:p>
    <w:p w14:paraId="44795447" w14:textId="7DCF08D4" w:rsidR="00F2006D" w:rsidRPr="00F2006D" w:rsidRDefault="00F2006D" w:rsidP="00F2006D">
      <w:pPr>
        <w:pStyle w:val="ListParagraph"/>
        <w:numPr>
          <w:ilvl w:val="1"/>
          <w:numId w:val="5"/>
        </w:numPr>
        <w:shd w:val="clear" w:color="auto" w:fill="FFFFFF"/>
        <w:spacing w:before="100" w:beforeAutospacing="1" w:after="100" w:afterAutospacing="1" w:line="240" w:lineRule="auto"/>
        <w:jc w:val="both"/>
        <w:rPr>
          <w:rFonts w:eastAsia="Times New Roman" w:cs="Arial"/>
          <w:color w:val="000000"/>
        </w:rPr>
      </w:pPr>
      <w:r w:rsidRPr="00FC1B17">
        <w:rPr>
          <w:rFonts w:eastAsia="Times New Roman" w:cs="Arial"/>
          <w:color w:val="000000"/>
        </w:rPr>
        <w:t>underlining the reasons why the thesis warrants the award</w:t>
      </w:r>
    </w:p>
    <w:p w14:paraId="5BA5813E" w14:textId="7A2A7E78" w:rsidR="00FE220B" w:rsidRPr="003B1118" w:rsidRDefault="00FE220B" w:rsidP="00C5249B">
      <w:pPr>
        <w:numPr>
          <w:ilvl w:val="0"/>
          <w:numId w:val="5"/>
        </w:numPr>
        <w:shd w:val="clear" w:color="auto" w:fill="FFFFFF"/>
        <w:spacing w:before="100" w:beforeAutospacing="1" w:after="100" w:afterAutospacing="1" w:line="240" w:lineRule="auto"/>
        <w:jc w:val="both"/>
        <w:rPr>
          <w:rFonts w:eastAsia="Times New Roman" w:cs="Arial"/>
          <w:color w:val="000000"/>
        </w:rPr>
      </w:pPr>
      <w:r w:rsidRPr="00FE220B">
        <w:rPr>
          <w:rFonts w:eastAsia="Times New Roman" w:cs="Arial"/>
          <w:color w:val="000000"/>
        </w:rPr>
        <w:t>A</w:t>
      </w:r>
      <w:r w:rsidR="001E57E1" w:rsidRPr="00FE220B">
        <w:rPr>
          <w:rFonts w:eastAsia="Times New Roman" w:cs="Arial"/>
          <w:bCs/>
          <w:color w:val="000000"/>
        </w:rPr>
        <w:t>pplication form</w:t>
      </w:r>
      <w:r w:rsidR="001E57E1" w:rsidRPr="00FE220B">
        <w:rPr>
          <w:rFonts w:eastAsia="Times New Roman" w:cs="Arial"/>
          <w:color w:val="000000"/>
        </w:rPr>
        <w:t> </w:t>
      </w:r>
      <w:r w:rsidR="003B1118">
        <w:rPr>
          <w:rFonts w:eastAsia="Times New Roman" w:cs="Arial"/>
          <w:color w:val="000000"/>
        </w:rPr>
        <w:t>(</w:t>
      </w:r>
      <w:r w:rsidR="00A00D84">
        <w:rPr>
          <w:rFonts w:eastAsia="Times New Roman" w:cs="Arial"/>
          <w:color w:val="000000"/>
          <w:highlight w:val="yellow"/>
        </w:rPr>
        <w:t xml:space="preserve">Application </w:t>
      </w:r>
      <w:proofErr w:type="spellStart"/>
      <w:r w:rsidR="00A00D84">
        <w:rPr>
          <w:rFonts w:eastAsia="Times New Roman" w:cs="Arial"/>
          <w:color w:val="000000"/>
          <w:highlight w:val="yellow"/>
        </w:rPr>
        <w:t>form_PhD</w:t>
      </w:r>
      <w:proofErr w:type="spellEnd"/>
      <w:r w:rsidR="00A00D84">
        <w:rPr>
          <w:rFonts w:eastAsia="Times New Roman" w:cs="Arial"/>
          <w:color w:val="000000"/>
          <w:highlight w:val="yellow"/>
        </w:rPr>
        <w:t xml:space="preserve"> Award_</w:t>
      </w:r>
      <w:r w:rsidR="00921479">
        <w:rPr>
          <w:rFonts w:eastAsia="Times New Roman" w:cs="Arial"/>
          <w:color w:val="000000"/>
          <w:highlight w:val="yellow"/>
        </w:rPr>
        <w:t>202</w:t>
      </w:r>
      <w:r w:rsidR="00535BC2">
        <w:rPr>
          <w:rFonts w:eastAsia="Times New Roman" w:cs="Arial"/>
          <w:color w:val="000000"/>
          <w:highlight w:val="yellow"/>
        </w:rPr>
        <w:t>2</w:t>
      </w:r>
      <w:r w:rsidR="003B1118" w:rsidRPr="00C5249B">
        <w:rPr>
          <w:rFonts w:eastAsia="Times New Roman" w:cs="Arial"/>
          <w:color w:val="000000"/>
          <w:highlight w:val="yellow"/>
        </w:rPr>
        <w:t>.pdf</w:t>
      </w:r>
      <w:r w:rsidR="003B1118" w:rsidRPr="003B1118">
        <w:rPr>
          <w:rFonts w:eastAsia="Times New Roman" w:cs="Arial"/>
          <w:color w:val="000000"/>
        </w:rPr>
        <w:t>)</w:t>
      </w:r>
    </w:p>
    <w:p w14:paraId="60F74B99" w14:textId="775C2147" w:rsidR="00AD6E4A" w:rsidRPr="00FC1B17" w:rsidRDefault="00FE220B" w:rsidP="00FE220B">
      <w:pPr>
        <w:shd w:val="clear" w:color="auto" w:fill="FFFFFF"/>
        <w:spacing w:before="100" w:beforeAutospacing="1" w:after="100" w:afterAutospacing="1" w:line="240" w:lineRule="auto"/>
        <w:ind w:left="720"/>
        <w:jc w:val="both"/>
        <w:rPr>
          <w:rFonts w:eastAsia="Times New Roman" w:cs="Arial"/>
          <w:color w:val="000000"/>
        </w:rPr>
      </w:pPr>
      <w:r w:rsidRPr="00FC1B17">
        <w:rPr>
          <w:rFonts w:eastAsia="Times New Roman" w:cs="Arial"/>
          <w:color w:val="000000"/>
        </w:rPr>
        <w:t xml:space="preserve"> </w:t>
      </w:r>
    </w:p>
    <w:p w14:paraId="298B0CE8" w14:textId="52EF9E14" w:rsidR="000D7410" w:rsidRPr="00FC1B17" w:rsidRDefault="00A00D84" w:rsidP="00FC1B17">
      <w:pPr>
        <w:pBdr>
          <w:bottom w:val="single" w:sz="6" w:space="0" w:color="000000"/>
        </w:pBdr>
        <w:shd w:val="clear" w:color="auto" w:fill="FFFFFF"/>
        <w:spacing w:before="100" w:beforeAutospacing="1" w:after="100" w:afterAutospacing="1" w:line="240" w:lineRule="auto"/>
        <w:jc w:val="both"/>
        <w:outlineLvl w:val="1"/>
        <w:rPr>
          <w:rFonts w:eastAsia="Times New Roman" w:cs="Arial"/>
          <w:b/>
          <w:bCs/>
          <w:color w:val="000000"/>
        </w:rPr>
      </w:pPr>
      <w:r>
        <w:rPr>
          <w:rFonts w:eastAsia="Times New Roman" w:cs="Arial"/>
          <w:b/>
          <w:bCs/>
          <w:color w:val="000000"/>
        </w:rPr>
        <w:t>20</w:t>
      </w:r>
      <w:r w:rsidR="00921479">
        <w:rPr>
          <w:rFonts w:eastAsia="Times New Roman" w:cs="Arial"/>
          <w:b/>
          <w:bCs/>
          <w:color w:val="000000"/>
        </w:rPr>
        <w:t>2</w:t>
      </w:r>
      <w:r w:rsidR="00535BC2">
        <w:rPr>
          <w:rFonts w:eastAsia="Times New Roman" w:cs="Arial"/>
          <w:b/>
          <w:bCs/>
          <w:color w:val="000000"/>
        </w:rPr>
        <w:t>2</w:t>
      </w:r>
      <w:r w:rsidR="00510EDC">
        <w:rPr>
          <w:rFonts w:eastAsia="Times New Roman" w:cs="Arial"/>
          <w:b/>
          <w:bCs/>
          <w:color w:val="000000"/>
        </w:rPr>
        <w:t xml:space="preserve"> </w:t>
      </w:r>
      <w:r w:rsidR="000D7410" w:rsidRPr="00FC1B17">
        <w:rPr>
          <w:rFonts w:eastAsia="Times New Roman" w:cs="Arial"/>
          <w:b/>
          <w:bCs/>
          <w:color w:val="000000"/>
        </w:rPr>
        <w:t>Edition</w:t>
      </w:r>
    </w:p>
    <w:p w14:paraId="257AFD04" w14:textId="6554F010" w:rsidR="00E636F2" w:rsidRDefault="000D7410" w:rsidP="006B4597">
      <w:pPr>
        <w:pStyle w:val="PlainText"/>
      </w:pPr>
      <w:r w:rsidRPr="00FC1B17">
        <w:rPr>
          <w:rFonts w:eastAsia="Times New Roman" w:cs="Arial"/>
          <w:color w:val="000000"/>
          <w:shd w:val="clear" w:color="auto" w:fill="FFFFFF"/>
        </w:rPr>
        <w:t>All material has to</w:t>
      </w:r>
      <w:r w:rsidR="00E636F2">
        <w:rPr>
          <w:rFonts w:eastAsia="Times New Roman" w:cs="Arial"/>
          <w:color w:val="000000"/>
          <w:shd w:val="clear" w:color="auto" w:fill="FFFFFF"/>
        </w:rPr>
        <w:t xml:space="preserve"> be submitted as a unique .zip file named as LastnameFirstname.zip at the address:</w:t>
      </w:r>
    </w:p>
    <w:p w14:paraId="64DD703F" w14:textId="30CF0C1F" w:rsidR="003B1118" w:rsidRDefault="00535BC2" w:rsidP="006B4597">
      <w:pPr>
        <w:pStyle w:val="PlainText"/>
        <w:rPr>
          <w:rFonts w:eastAsia="Times New Roman" w:cs="Arial"/>
          <w:color w:val="000000"/>
        </w:rPr>
      </w:pPr>
      <w:hyperlink r:id="rId5" w:history="1">
        <w:r w:rsidR="00E636F2">
          <w:rPr>
            <w:rStyle w:val="Hyperlink"/>
          </w:rPr>
          <w:t>http://www.automatica.it/phdsubmit</w:t>
        </w:r>
      </w:hyperlink>
      <w:r w:rsidR="003B1118">
        <w:rPr>
          <w:rStyle w:val="Hyperlink"/>
        </w:rPr>
        <w:t xml:space="preserve"> </w:t>
      </w:r>
      <w:r w:rsidR="00E2475F" w:rsidRPr="00FC1B17">
        <w:rPr>
          <w:rFonts w:eastAsia="Times New Roman" w:cs="Arial"/>
          <w:color w:val="000000"/>
          <w:shd w:val="clear" w:color="auto" w:fill="FFFFFF"/>
        </w:rPr>
        <w:t>before </w:t>
      </w:r>
      <w:r w:rsidR="00AF70B8" w:rsidRPr="00FC1B17">
        <w:rPr>
          <w:rFonts w:eastAsia="Times New Roman" w:cs="Arial"/>
          <w:b/>
          <w:bCs/>
          <w:color w:val="000000"/>
          <w:shd w:val="clear" w:color="auto" w:fill="FFFFFF"/>
        </w:rPr>
        <w:t>June</w:t>
      </w:r>
      <w:r w:rsidR="00904531">
        <w:rPr>
          <w:rFonts w:eastAsia="Times New Roman" w:cs="Arial"/>
          <w:b/>
          <w:bCs/>
          <w:color w:val="000000"/>
          <w:shd w:val="clear" w:color="auto" w:fill="FFFFFF"/>
        </w:rPr>
        <w:t xml:space="preserve"> </w:t>
      </w:r>
      <w:r w:rsidR="00A00D84">
        <w:rPr>
          <w:rFonts w:eastAsia="Times New Roman" w:cs="Arial"/>
          <w:b/>
          <w:bCs/>
          <w:color w:val="000000"/>
          <w:shd w:val="clear" w:color="auto" w:fill="FFFFFF"/>
        </w:rPr>
        <w:t>8, 20</w:t>
      </w:r>
      <w:r w:rsidR="00921479">
        <w:rPr>
          <w:rFonts w:eastAsia="Times New Roman" w:cs="Arial"/>
          <w:b/>
          <w:bCs/>
          <w:color w:val="000000"/>
          <w:shd w:val="clear" w:color="auto" w:fill="FFFFFF"/>
        </w:rPr>
        <w:t>2</w:t>
      </w:r>
      <w:r>
        <w:rPr>
          <w:rFonts w:eastAsia="Times New Roman" w:cs="Arial"/>
          <w:b/>
          <w:bCs/>
          <w:color w:val="000000"/>
          <w:shd w:val="clear" w:color="auto" w:fill="FFFFFF"/>
        </w:rPr>
        <w:t>2</w:t>
      </w:r>
      <w:r w:rsidR="000D7410" w:rsidRPr="00FC1B17">
        <w:rPr>
          <w:rFonts w:eastAsia="Times New Roman" w:cs="Arial"/>
          <w:b/>
          <w:bCs/>
          <w:color w:val="000000"/>
          <w:shd w:val="clear" w:color="auto" w:fill="FFFFFF"/>
        </w:rPr>
        <w:t>, h. 24:00</w:t>
      </w:r>
      <w:r w:rsidR="000D7410" w:rsidRPr="00FC1B17">
        <w:rPr>
          <w:rFonts w:eastAsia="Times New Roman" w:cs="Arial"/>
          <w:color w:val="000000"/>
          <w:shd w:val="clear" w:color="auto" w:fill="FFFFFF"/>
        </w:rPr>
        <w:t> CET (early submission is encouraged in order to facilitate the review process). </w:t>
      </w:r>
    </w:p>
    <w:p w14:paraId="7F267F1A" w14:textId="77777777" w:rsidR="003B1118" w:rsidRDefault="003B1118" w:rsidP="006B4597">
      <w:pPr>
        <w:pStyle w:val="PlainText"/>
        <w:rPr>
          <w:rFonts w:eastAsia="Times New Roman" w:cs="Arial"/>
          <w:color w:val="000000"/>
        </w:rPr>
      </w:pPr>
    </w:p>
    <w:p w14:paraId="07D0D21F" w14:textId="49CB8DB3" w:rsidR="00B174B5" w:rsidRDefault="000D7410" w:rsidP="00921479">
      <w:pPr>
        <w:pStyle w:val="PlainText"/>
        <w:rPr>
          <w:rFonts w:eastAsia="Times New Roman" w:cs="Times New Roman"/>
        </w:rPr>
      </w:pPr>
      <w:r w:rsidRPr="00921479">
        <w:rPr>
          <w:rFonts w:eastAsia="Times New Roman" w:cs="Arial"/>
          <w:color w:val="000000"/>
          <w:shd w:val="clear" w:color="auto" w:fill="FFFFFF"/>
        </w:rPr>
        <w:t xml:space="preserve">For further information, </w:t>
      </w:r>
      <w:r w:rsidR="00FE220B" w:rsidRPr="00921479">
        <w:rPr>
          <w:rFonts w:eastAsia="Times New Roman" w:cs="Arial"/>
          <w:color w:val="000000"/>
          <w:shd w:val="clear" w:color="auto" w:fill="FFFFFF"/>
        </w:rPr>
        <w:t xml:space="preserve">please </w:t>
      </w:r>
      <w:r w:rsidRPr="00921479">
        <w:rPr>
          <w:rFonts w:eastAsia="Times New Roman" w:cs="Arial"/>
          <w:color w:val="000000"/>
          <w:shd w:val="clear" w:color="auto" w:fill="FFFFFF"/>
        </w:rPr>
        <w:t>contact </w:t>
      </w:r>
      <w:r w:rsidR="00E636F2" w:rsidRPr="00921479">
        <w:rPr>
          <w:rFonts w:eastAsia="Times New Roman" w:cs="Times New Roman"/>
        </w:rPr>
        <w:t xml:space="preserve">Prof. </w:t>
      </w:r>
      <w:r w:rsidR="00921479" w:rsidRPr="00921479">
        <w:rPr>
          <w:rFonts w:eastAsia="Times New Roman" w:cs="Times New Roman"/>
        </w:rPr>
        <w:t>Laura</w:t>
      </w:r>
      <w:r w:rsidR="00FE220B" w:rsidRPr="00921479">
        <w:rPr>
          <w:rFonts w:eastAsia="Times New Roman" w:cs="Times New Roman"/>
        </w:rPr>
        <w:t xml:space="preserve"> </w:t>
      </w:r>
      <w:proofErr w:type="spellStart"/>
      <w:r w:rsidR="00FE220B" w:rsidRPr="00921479">
        <w:rPr>
          <w:rFonts w:eastAsia="Times New Roman" w:cs="Times New Roman"/>
        </w:rPr>
        <w:t>G</w:t>
      </w:r>
      <w:r w:rsidR="00921479" w:rsidRPr="00921479">
        <w:rPr>
          <w:rFonts w:eastAsia="Times New Roman" w:cs="Times New Roman"/>
        </w:rPr>
        <w:t>iarrè</w:t>
      </w:r>
      <w:proofErr w:type="spellEnd"/>
      <w:r w:rsidR="00921479" w:rsidRPr="00921479">
        <w:rPr>
          <w:rFonts w:eastAsia="Times New Roman" w:cs="Times New Roman"/>
        </w:rPr>
        <w:t xml:space="preserve"> </w:t>
      </w:r>
      <w:hyperlink r:id="rId6" w:history="1">
        <w:r w:rsidR="00921479" w:rsidRPr="00C76055">
          <w:rPr>
            <w:rStyle w:val="Hyperlink"/>
            <w:rFonts w:eastAsia="Times New Roman" w:cs="Times New Roman"/>
          </w:rPr>
          <w:t>laura.giarre@unimore.it</w:t>
        </w:r>
      </w:hyperlink>
    </w:p>
    <w:p w14:paraId="6B67607F" w14:textId="77777777" w:rsidR="00921479" w:rsidRPr="00921479" w:rsidRDefault="00921479" w:rsidP="00921479">
      <w:pPr>
        <w:pStyle w:val="PlainText"/>
        <w:rPr>
          <w:rFonts w:eastAsia="Times New Roman" w:cs="Arial"/>
          <w:color w:val="000000"/>
          <w:shd w:val="clear" w:color="auto" w:fill="FFFFFF"/>
        </w:rPr>
      </w:pPr>
    </w:p>
    <w:p w14:paraId="0871AD76" w14:textId="77777777" w:rsidR="006B4597" w:rsidRDefault="006B4597" w:rsidP="00FC1B17">
      <w:pPr>
        <w:jc w:val="both"/>
        <w:rPr>
          <w:rFonts w:eastAsia="Times New Roman" w:cs="Arial"/>
          <w:color w:val="000000"/>
          <w:shd w:val="clear" w:color="auto" w:fill="FFFFFF"/>
        </w:rPr>
      </w:pPr>
    </w:p>
    <w:p w14:paraId="2475A75E" w14:textId="77777777" w:rsidR="00FE220B" w:rsidRPr="00FC1B17" w:rsidRDefault="00FE220B" w:rsidP="00FC1B17">
      <w:pPr>
        <w:jc w:val="both"/>
        <w:rPr>
          <w:rFonts w:eastAsia="Times New Roman" w:cs="Arial"/>
          <w:color w:val="000000"/>
          <w:shd w:val="clear" w:color="auto" w:fill="FFFFFF"/>
        </w:rPr>
      </w:pPr>
    </w:p>
    <w:p w14:paraId="0C685B22" w14:textId="43FA892D" w:rsidR="00FC1B17" w:rsidRPr="00FC1B17" w:rsidRDefault="00FC1B17" w:rsidP="00F2006D">
      <w:pPr>
        <w:shd w:val="clear" w:color="auto" w:fill="FFFFFF"/>
        <w:spacing w:before="100" w:beforeAutospacing="1" w:after="100" w:afterAutospacing="1" w:line="240" w:lineRule="auto"/>
        <w:jc w:val="center"/>
        <w:rPr>
          <w:rFonts w:eastAsia="Times New Roman" w:cs="Arial"/>
          <w:color w:val="000000"/>
          <w:lang w:val="it-IT"/>
        </w:rPr>
      </w:pPr>
      <w:r w:rsidRPr="00FC1B17">
        <w:rPr>
          <w:rFonts w:eastAsia="Times New Roman" w:cs="Arial"/>
          <w:b/>
          <w:bCs/>
          <w:color w:val="000000"/>
          <w:lang w:val="it-IT"/>
        </w:rPr>
        <w:lastRenderedPageBreak/>
        <w:t>Premio</w:t>
      </w:r>
      <w:r w:rsidR="003B1118">
        <w:rPr>
          <w:rFonts w:eastAsia="Times New Roman" w:cs="Arial"/>
          <w:b/>
          <w:bCs/>
          <w:color w:val="000000"/>
          <w:lang w:val="it-IT"/>
        </w:rPr>
        <w:t xml:space="preserve"> annuale SIDRA per la migliore Tesi di D</w:t>
      </w:r>
      <w:r w:rsidRPr="00FC1B17">
        <w:rPr>
          <w:rFonts w:eastAsia="Times New Roman" w:cs="Arial"/>
          <w:b/>
          <w:bCs/>
          <w:color w:val="000000"/>
          <w:lang w:val="it-IT"/>
        </w:rPr>
        <w:t>ottorato in Automatica</w:t>
      </w:r>
    </w:p>
    <w:p w14:paraId="29E6ADE2" w14:textId="08AFAEAE" w:rsidR="00FC1B17" w:rsidRPr="00F2006D" w:rsidRDefault="00FC1B17" w:rsidP="00F2006D">
      <w:pPr>
        <w:pStyle w:val="ListParagraph"/>
        <w:numPr>
          <w:ilvl w:val="0"/>
          <w:numId w:val="6"/>
        </w:numPr>
        <w:jc w:val="both"/>
        <w:rPr>
          <w:lang w:val="it-IT"/>
        </w:rPr>
      </w:pPr>
      <w:r w:rsidRPr="00F2006D">
        <w:rPr>
          <w:lang w:val="it-IT"/>
        </w:rPr>
        <w:t>SIDRA</w:t>
      </w:r>
      <w:r w:rsidR="00D33D60" w:rsidRPr="00F2006D">
        <w:rPr>
          <w:lang w:val="it-IT"/>
        </w:rPr>
        <w:t xml:space="preserve"> istituisce un premio annuale per le Tesi di Dottorato svolte presso le Unive</w:t>
      </w:r>
      <w:r w:rsidRPr="00F2006D">
        <w:rPr>
          <w:lang w:val="it-IT"/>
        </w:rPr>
        <w:t>rsità italiane nel settore dell’Automatica</w:t>
      </w:r>
      <w:r w:rsidR="00E738EB">
        <w:rPr>
          <w:lang w:val="it-IT"/>
        </w:rPr>
        <w:t>.</w:t>
      </w:r>
    </w:p>
    <w:p w14:paraId="532C7676" w14:textId="5DFD187E" w:rsidR="00FC1B17" w:rsidRPr="00F2006D" w:rsidRDefault="00FC1B17" w:rsidP="00F2006D">
      <w:pPr>
        <w:pStyle w:val="ListParagraph"/>
        <w:numPr>
          <w:ilvl w:val="0"/>
          <w:numId w:val="6"/>
        </w:numPr>
        <w:jc w:val="both"/>
        <w:rPr>
          <w:lang w:val="it-IT"/>
        </w:rPr>
      </w:pPr>
      <w:r w:rsidRPr="00F2006D">
        <w:rPr>
          <w:lang w:val="it-IT"/>
        </w:rPr>
        <w:t>P</w:t>
      </w:r>
      <w:r w:rsidR="0099036A">
        <w:rPr>
          <w:lang w:val="it-IT"/>
        </w:rPr>
        <w:t xml:space="preserve">er l’assegnazione dei premi, </w:t>
      </w:r>
      <w:r w:rsidRPr="00F2006D">
        <w:rPr>
          <w:lang w:val="it-IT"/>
        </w:rPr>
        <w:t xml:space="preserve">SIDRA </w:t>
      </w:r>
      <w:r w:rsidR="0099036A">
        <w:rPr>
          <w:lang w:val="it-IT"/>
        </w:rPr>
        <w:t>forma</w:t>
      </w:r>
      <w:r w:rsidR="00D33D60" w:rsidRPr="00F2006D">
        <w:rPr>
          <w:lang w:val="it-IT"/>
        </w:rPr>
        <w:t xml:space="preserve"> una Commissione (rinnovata anno per anno) comprendente </w:t>
      </w:r>
      <w:r w:rsidRPr="00F2006D">
        <w:rPr>
          <w:lang w:val="it-IT"/>
        </w:rPr>
        <w:t>esperti del settore. I membri della Commissione sono nominati dal Consigl</w:t>
      </w:r>
      <w:r w:rsidR="0099036A">
        <w:rPr>
          <w:lang w:val="it-IT"/>
        </w:rPr>
        <w:t>io Direttivo di</w:t>
      </w:r>
      <w:r w:rsidR="00E738EB">
        <w:rPr>
          <w:lang w:val="it-IT"/>
        </w:rPr>
        <w:t xml:space="preserve"> SIDRA</w:t>
      </w:r>
      <w:r w:rsidRPr="00F2006D">
        <w:rPr>
          <w:lang w:val="it-IT"/>
        </w:rPr>
        <w:t>.</w:t>
      </w:r>
    </w:p>
    <w:p w14:paraId="520AB5CE" w14:textId="4D2091CB" w:rsidR="00FC1B17" w:rsidRPr="00F2006D" w:rsidRDefault="00D33D60" w:rsidP="00F2006D">
      <w:pPr>
        <w:pStyle w:val="ListParagraph"/>
        <w:numPr>
          <w:ilvl w:val="0"/>
          <w:numId w:val="6"/>
        </w:numPr>
        <w:jc w:val="both"/>
        <w:rPr>
          <w:lang w:val="it-IT"/>
        </w:rPr>
      </w:pPr>
      <w:r w:rsidRPr="00F2006D">
        <w:rPr>
          <w:lang w:val="it-IT"/>
        </w:rPr>
        <w:t xml:space="preserve">La Commissione effettuerà una valutazione comparativa delle Tesi ricevute, considerando la significatività tecnico-scientifica sia in senso assoluto sia in relazione alla tematica trattata. </w:t>
      </w:r>
      <w:r w:rsidR="00E738EB">
        <w:rPr>
          <w:lang w:val="it-IT"/>
        </w:rPr>
        <w:t>I criteri di valutazione comprendono</w:t>
      </w:r>
      <w:r w:rsidRPr="00F2006D">
        <w:rPr>
          <w:lang w:val="it-IT"/>
        </w:rPr>
        <w:t xml:space="preserve"> gli aspetti di originalità</w:t>
      </w:r>
      <w:r w:rsidR="00FC1B17" w:rsidRPr="00F2006D">
        <w:rPr>
          <w:lang w:val="it-IT"/>
        </w:rPr>
        <w:t xml:space="preserve"> scientifica</w:t>
      </w:r>
      <w:r w:rsidRPr="00F2006D">
        <w:rPr>
          <w:lang w:val="it-IT"/>
        </w:rPr>
        <w:t xml:space="preserve"> e di innovazione del contenuto oltre che la modalità di esposizione e l’autono</w:t>
      </w:r>
      <w:r w:rsidR="00FC1B17" w:rsidRPr="00F2006D">
        <w:rPr>
          <w:lang w:val="it-IT"/>
        </w:rPr>
        <w:t xml:space="preserve">mia mostrata dal candidato. </w:t>
      </w:r>
    </w:p>
    <w:p w14:paraId="5568399F" w14:textId="77777777" w:rsidR="00E94380" w:rsidRDefault="00D33D60" w:rsidP="00E94380">
      <w:pPr>
        <w:pStyle w:val="ListParagraph"/>
        <w:numPr>
          <w:ilvl w:val="0"/>
          <w:numId w:val="6"/>
        </w:numPr>
        <w:spacing w:after="0"/>
        <w:jc w:val="both"/>
        <w:rPr>
          <w:lang w:val="it-IT"/>
        </w:rPr>
      </w:pPr>
      <w:r w:rsidRPr="00F2006D">
        <w:rPr>
          <w:lang w:val="it-IT"/>
        </w:rPr>
        <w:t>La Commissione assegnerà un mass</w:t>
      </w:r>
      <w:r w:rsidR="00FC1B17" w:rsidRPr="00F2006D">
        <w:rPr>
          <w:lang w:val="it-IT"/>
        </w:rPr>
        <w:t>imo di 2</w:t>
      </w:r>
      <w:r w:rsidRPr="00F2006D">
        <w:rPr>
          <w:lang w:val="it-IT"/>
        </w:rPr>
        <w:t xml:space="preserve"> premi per anno. Ciascun premio consiste i</w:t>
      </w:r>
      <w:r w:rsidR="00FC1B17" w:rsidRPr="00F2006D">
        <w:rPr>
          <w:lang w:val="it-IT"/>
        </w:rPr>
        <w:t>n un diploma</w:t>
      </w:r>
      <w:r w:rsidR="00E738EB">
        <w:rPr>
          <w:lang w:val="it-IT"/>
        </w:rPr>
        <w:t xml:space="preserve"> </w:t>
      </w:r>
      <w:r w:rsidR="00E738EB" w:rsidRPr="00F2006D">
        <w:rPr>
          <w:lang w:val="it-IT"/>
        </w:rPr>
        <w:t xml:space="preserve">che </w:t>
      </w:r>
      <w:r w:rsidR="00E738EB">
        <w:rPr>
          <w:lang w:val="it-IT"/>
        </w:rPr>
        <w:t xml:space="preserve">sarà consegnato </w:t>
      </w:r>
      <w:r w:rsidR="00E738EB" w:rsidRPr="00F2006D">
        <w:rPr>
          <w:lang w:val="it-IT"/>
        </w:rPr>
        <w:t xml:space="preserve">ai vincitori nel corso della riunione annuale SIDRA che </w:t>
      </w:r>
      <w:r w:rsidR="00E738EB">
        <w:rPr>
          <w:lang w:val="it-IT"/>
        </w:rPr>
        <w:t xml:space="preserve">si svolge nel mese di settembre, </w:t>
      </w:r>
      <w:r w:rsidR="00FC1B17" w:rsidRPr="00F2006D">
        <w:rPr>
          <w:lang w:val="it-IT"/>
        </w:rPr>
        <w:t>e nella somma di 10</w:t>
      </w:r>
      <w:r w:rsidRPr="00F2006D">
        <w:rPr>
          <w:lang w:val="it-IT"/>
        </w:rPr>
        <w:t>00 euro</w:t>
      </w:r>
      <w:r w:rsidR="00FC1B17" w:rsidRPr="00F2006D">
        <w:rPr>
          <w:lang w:val="it-IT"/>
        </w:rPr>
        <w:t>.</w:t>
      </w:r>
    </w:p>
    <w:p w14:paraId="764D96AE" w14:textId="373BE48B" w:rsidR="001F3ACC" w:rsidRDefault="00A00D84" w:rsidP="00B06C72">
      <w:pPr>
        <w:pStyle w:val="ListParagraph"/>
        <w:numPr>
          <w:ilvl w:val="0"/>
          <w:numId w:val="6"/>
        </w:numPr>
        <w:spacing w:after="0"/>
        <w:jc w:val="both"/>
        <w:rPr>
          <w:lang w:val="it-IT"/>
        </w:rPr>
      </w:pPr>
      <w:r>
        <w:rPr>
          <w:lang w:val="it-IT"/>
        </w:rPr>
        <w:t>Per l’anno 20</w:t>
      </w:r>
      <w:r w:rsidR="003B1171">
        <w:rPr>
          <w:lang w:val="it-IT"/>
        </w:rPr>
        <w:t>2</w:t>
      </w:r>
      <w:r w:rsidR="00535BC2">
        <w:rPr>
          <w:lang w:val="it-IT"/>
        </w:rPr>
        <w:t>2</w:t>
      </w:r>
      <w:r w:rsidR="00D33D60" w:rsidRPr="006B4597">
        <w:rPr>
          <w:lang w:val="it-IT"/>
        </w:rPr>
        <w:t xml:space="preserve"> verran</w:t>
      </w:r>
      <w:r w:rsidR="00FC1B17" w:rsidRPr="006B4597">
        <w:rPr>
          <w:lang w:val="it-IT"/>
        </w:rPr>
        <w:t>no considerate le</w:t>
      </w:r>
      <w:r w:rsidR="00D33D60" w:rsidRPr="006B4597">
        <w:rPr>
          <w:lang w:val="it-IT"/>
        </w:rPr>
        <w:t xml:space="preserve"> Tesi di Dottorato proposte la cui discussione finale sia avvenuta nel periodo che va dal </w:t>
      </w:r>
      <w:r w:rsidR="00D33D60" w:rsidRPr="006B4597">
        <w:rPr>
          <w:b/>
          <w:lang w:val="it-IT"/>
        </w:rPr>
        <w:t xml:space="preserve">1 </w:t>
      </w:r>
      <w:r>
        <w:rPr>
          <w:b/>
          <w:lang w:val="it-IT"/>
        </w:rPr>
        <w:t>giugno 20</w:t>
      </w:r>
      <w:r w:rsidR="003B1171">
        <w:rPr>
          <w:b/>
          <w:lang w:val="it-IT"/>
        </w:rPr>
        <w:t>2</w:t>
      </w:r>
      <w:r w:rsidR="00535BC2">
        <w:rPr>
          <w:b/>
          <w:lang w:val="it-IT"/>
        </w:rPr>
        <w:t>1</w:t>
      </w:r>
      <w:r w:rsidR="00C06F50" w:rsidRPr="006B4597">
        <w:rPr>
          <w:b/>
          <w:lang w:val="it-IT"/>
        </w:rPr>
        <w:t xml:space="preserve"> al 31</w:t>
      </w:r>
      <w:r w:rsidR="00D33D60" w:rsidRPr="006B4597">
        <w:rPr>
          <w:b/>
          <w:lang w:val="it-IT"/>
        </w:rPr>
        <w:t xml:space="preserve"> </w:t>
      </w:r>
      <w:r>
        <w:rPr>
          <w:b/>
          <w:lang w:val="it-IT"/>
        </w:rPr>
        <w:t>maggio 20</w:t>
      </w:r>
      <w:r w:rsidR="00921479">
        <w:rPr>
          <w:b/>
          <w:lang w:val="it-IT"/>
        </w:rPr>
        <w:t>2</w:t>
      </w:r>
      <w:r w:rsidR="00535BC2">
        <w:rPr>
          <w:b/>
          <w:lang w:val="it-IT"/>
        </w:rPr>
        <w:t>2</w:t>
      </w:r>
      <w:r w:rsidR="00FC1B17" w:rsidRPr="006B4597">
        <w:rPr>
          <w:b/>
          <w:lang w:val="it-IT"/>
        </w:rPr>
        <w:t>.</w:t>
      </w:r>
      <w:r w:rsidR="00FC1B17" w:rsidRPr="006B4597">
        <w:rPr>
          <w:lang w:val="it-IT"/>
        </w:rPr>
        <w:t xml:space="preserve"> </w:t>
      </w:r>
    </w:p>
    <w:p w14:paraId="140111AA" w14:textId="252E09D1" w:rsidR="00B06C72" w:rsidRPr="00B06C72" w:rsidRDefault="00B06C72" w:rsidP="00B06C72">
      <w:pPr>
        <w:pStyle w:val="PlainText"/>
        <w:numPr>
          <w:ilvl w:val="0"/>
          <w:numId w:val="6"/>
        </w:numPr>
        <w:jc w:val="both"/>
        <w:rPr>
          <w:lang w:val="it-IT"/>
        </w:rPr>
      </w:pPr>
      <w:r w:rsidRPr="00B06C72">
        <w:rPr>
          <w:lang w:val="it-IT"/>
        </w:rPr>
        <w:t>Entro la fine di luglio 20</w:t>
      </w:r>
      <w:r w:rsidR="003B1171">
        <w:rPr>
          <w:lang w:val="it-IT"/>
        </w:rPr>
        <w:t>2</w:t>
      </w:r>
      <w:r w:rsidR="00535BC2">
        <w:rPr>
          <w:lang w:val="it-IT"/>
        </w:rPr>
        <w:t>2</w:t>
      </w:r>
      <w:r w:rsidRPr="00B06C72">
        <w:rPr>
          <w:lang w:val="it-IT"/>
        </w:rPr>
        <w:t>, verrà inviata una comunicazione ai vincitori del premio</w:t>
      </w:r>
      <w:r>
        <w:rPr>
          <w:lang w:val="it-IT"/>
        </w:rPr>
        <w:t>.</w:t>
      </w:r>
    </w:p>
    <w:p w14:paraId="7B4A7A76" w14:textId="77777777" w:rsidR="006B4597" w:rsidRPr="006B4597" w:rsidRDefault="006B4597" w:rsidP="006B4597">
      <w:pPr>
        <w:pStyle w:val="ListParagraph"/>
        <w:spacing w:after="0"/>
        <w:jc w:val="both"/>
        <w:rPr>
          <w:lang w:val="it-IT"/>
        </w:rPr>
      </w:pPr>
    </w:p>
    <w:p w14:paraId="3AAC0546" w14:textId="2599EB6C" w:rsidR="00FC1B17" w:rsidRPr="00FC1B17" w:rsidRDefault="00D33D60" w:rsidP="001F3ACC">
      <w:pPr>
        <w:spacing w:after="0"/>
        <w:jc w:val="both"/>
        <w:rPr>
          <w:lang w:val="it-IT"/>
        </w:rPr>
      </w:pPr>
      <w:r w:rsidRPr="00FC1B17">
        <w:rPr>
          <w:lang w:val="it-IT"/>
        </w:rPr>
        <w:t xml:space="preserve">Dopo aver superato con successo l’esame finale i </w:t>
      </w:r>
      <w:r w:rsidR="00E738EB">
        <w:rPr>
          <w:lang w:val="it-IT"/>
        </w:rPr>
        <w:t>candidati</w:t>
      </w:r>
      <w:r w:rsidRPr="00FC1B17">
        <w:rPr>
          <w:lang w:val="it-IT"/>
        </w:rPr>
        <w:t xml:space="preserve"> possono presentare doma</w:t>
      </w:r>
      <w:r w:rsidR="0099036A">
        <w:rPr>
          <w:lang w:val="it-IT"/>
        </w:rPr>
        <w:t>nda di partecipazione inviando a</w:t>
      </w:r>
      <w:r w:rsidRPr="00FC1B17">
        <w:rPr>
          <w:lang w:val="it-IT"/>
        </w:rPr>
        <w:t xml:space="preserve"> </w:t>
      </w:r>
      <w:r w:rsidR="00FC1B17" w:rsidRPr="00FC1B17">
        <w:rPr>
          <w:lang w:val="it-IT"/>
        </w:rPr>
        <w:t>SIDRA</w:t>
      </w:r>
      <w:r w:rsidR="00F2006D">
        <w:rPr>
          <w:lang w:val="it-IT"/>
        </w:rPr>
        <w:t xml:space="preserve"> la seguente documentazione: </w:t>
      </w:r>
      <w:r w:rsidRPr="00FC1B17">
        <w:rPr>
          <w:lang w:val="it-IT"/>
        </w:rPr>
        <w:t xml:space="preserve"> </w:t>
      </w:r>
    </w:p>
    <w:p w14:paraId="350EB2CF" w14:textId="3B4C9092" w:rsidR="00FC1B17" w:rsidRPr="00F2006D" w:rsidRDefault="00F2006D" w:rsidP="00F2006D">
      <w:pPr>
        <w:pStyle w:val="ListParagraph"/>
        <w:numPr>
          <w:ilvl w:val="0"/>
          <w:numId w:val="7"/>
        </w:numPr>
        <w:jc w:val="both"/>
        <w:rPr>
          <w:lang w:val="it-IT"/>
        </w:rPr>
      </w:pPr>
      <w:r w:rsidRPr="00F2006D">
        <w:rPr>
          <w:lang w:val="it-IT"/>
        </w:rPr>
        <w:t>versione finale della Tesi</w:t>
      </w:r>
      <w:r w:rsidR="00D33D60" w:rsidRPr="00F2006D">
        <w:rPr>
          <w:lang w:val="it-IT"/>
        </w:rPr>
        <w:t xml:space="preserve"> </w:t>
      </w:r>
    </w:p>
    <w:p w14:paraId="4B62A972" w14:textId="0A2831CE" w:rsidR="00FC1B17" w:rsidRPr="00F2006D" w:rsidRDefault="00D33D60" w:rsidP="00F2006D">
      <w:pPr>
        <w:pStyle w:val="ListParagraph"/>
        <w:numPr>
          <w:ilvl w:val="0"/>
          <w:numId w:val="7"/>
        </w:numPr>
        <w:jc w:val="both"/>
        <w:rPr>
          <w:lang w:val="it-IT"/>
        </w:rPr>
      </w:pPr>
      <w:r w:rsidRPr="00F2006D">
        <w:rPr>
          <w:lang w:val="it-IT"/>
        </w:rPr>
        <w:t>giudizio ufficiale del Collegio dei docenti espresso a</w:t>
      </w:r>
      <w:r w:rsidR="00E738EB">
        <w:rPr>
          <w:lang w:val="it-IT"/>
        </w:rPr>
        <w:t xml:space="preserve"> completamento del Dottorato</w:t>
      </w:r>
    </w:p>
    <w:p w14:paraId="11788F93" w14:textId="0A9B474E" w:rsidR="00F2006D" w:rsidRDefault="00FC1B17" w:rsidP="00F2006D">
      <w:pPr>
        <w:pStyle w:val="ListParagraph"/>
        <w:numPr>
          <w:ilvl w:val="0"/>
          <w:numId w:val="7"/>
        </w:numPr>
        <w:jc w:val="both"/>
        <w:rPr>
          <w:lang w:val="it-IT"/>
        </w:rPr>
      </w:pPr>
      <w:r w:rsidRPr="00F2006D">
        <w:rPr>
          <w:lang w:val="it-IT"/>
        </w:rPr>
        <w:t xml:space="preserve">sommario della Tesi che ne evidenzi in breve gli aspetti innovativi, i risultati principali, i contributi teorici, le possibili applicazioni (massimo 2 pagine A4, formato pdf, con interlinea 1.5 e caratteri di dimensione 12) </w:t>
      </w:r>
    </w:p>
    <w:p w14:paraId="695EE8F5" w14:textId="1E9707C3" w:rsidR="00F2006D" w:rsidRPr="00F2006D" w:rsidRDefault="00F2006D" w:rsidP="00F2006D">
      <w:pPr>
        <w:pStyle w:val="ListParagraph"/>
        <w:numPr>
          <w:ilvl w:val="0"/>
          <w:numId w:val="7"/>
        </w:numPr>
        <w:jc w:val="both"/>
        <w:rPr>
          <w:lang w:val="it-IT"/>
        </w:rPr>
      </w:pPr>
      <w:r w:rsidRPr="00F2006D">
        <w:rPr>
          <w:lang w:val="it-IT"/>
        </w:rPr>
        <w:t>lettera di ra</w:t>
      </w:r>
      <w:r w:rsidR="00FE220B">
        <w:rPr>
          <w:lang w:val="it-IT"/>
        </w:rPr>
        <w:t>ccomandazione da parte del Supervisore</w:t>
      </w:r>
      <w:r w:rsidRPr="00F2006D">
        <w:rPr>
          <w:lang w:val="it-IT"/>
        </w:rPr>
        <w:t xml:space="preserve"> del candidato che </w:t>
      </w:r>
    </w:p>
    <w:p w14:paraId="791BE1D5" w14:textId="763A2366" w:rsidR="00F2006D" w:rsidRPr="00F2006D" w:rsidRDefault="006D3DBA" w:rsidP="00F2006D">
      <w:pPr>
        <w:pStyle w:val="ListParagraph"/>
        <w:numPr>
          <w:ilvl w:val="1"/>
          <w:numId w:val="5"/>
        </w:numPr>
        <w:shd w:val="clear" w:color="auto" w:fill="FFFFFF"/>
        <w:spacing w:before="100" w:beforeAutospacing="1" w:after="100" w:afterAutospacing="1" w:line="240" w:lineRule="auto"/>
        <w:jc w:val="both"/>
        <w:rPr>
          <w:rFonts w:eastAsia="Times New Roman" w:cs="Arial"/>
          <w:color w:val="000000"/>
          <w:lang w:val="it-IT"/>
        </w:rPr>
      </w:pPr>
      <w:r>
        <w:rPr>
          <w:rFonts w:eastAsia="Times New Roman" w:cs="Arial"/>
          <w:color w:val="000000"/>
          <w:lang w:val="it-IT"/>
        </w:rPr>
        <w:t>i</w:t>
      </w:r>
      <w:r w:rsidR="00F2006D" w:rsidRPr="00F2006D">
        <w:rPr>
          <w:rFonts w:eastAsia="Times New Roman" w:cs="Arial"/>
          <w:color w:val="000000"/>
          <w:lang w:val="it-IT"/>
        </w:rPr>
        <w:t xml:space="preserve">llustri il valore della tesi in termini di rilevanza scientifica, e </w:t>
      </w:r>
    </w:p>
    <w:p w14:paraId="08CB8453" w14:textId="72EADA3E" w:rsidR="00F2006D" w:rsidRPr="00F2006D" w:rsidRDefault="006D3DBA" w:rsidP="00F2006D">
      <w:pPr>
        <w:pStyle w:val="ListParagraph"/>
        <w:numPr>
          <w:ilvl w:val="1"/>
          <w:numId w:val="5"/>
        </w:numPr>
        <w:shd w:val="clear" w:color="auto" w:fill="FFFFFF"/>
        <w:spacing w:before="100" w:beforeAutospacing="1" w:after="100" w:afterAutospacing="1" w:line="240" w:lineRule="auto"/>
        <w:jc w:val="both"/>
        <w:rPr>
          <w:rFonts w:eastAsia="Times New Roman" w:cs="Arial"/>
          <w:color w:val="000000"/>
          <w:lang w:val="it-IT"/>
        </w:rPr>
      </w:pPr>
      <w:r>
        <w:rPr>
          <w:rFonts w:eastAsia="Times New Roman" w:cs="Arial"/>
          <w:color w:val="000000"/>
          <w:lang w:val="it-IT"/>
        </w:rPr>
        <w:t>s</w:t>
      </w:r>
      <w:r w:rsidR="00F2006D" w:rsidRPr="00F2006D">
        <w:rPr>
          <w:rFonts w:eastAsia="Times New Roman" w:cs="Arial"/>
          <w:color w:val="000000"/>
          <w:lang w:val="it-IT"/>
        </w:rPr>
        <w:t>pieghi i motivi per i quali la tesi meriterebbe di ricevere il premio SIDRA</w:t>
      </w:r>
    </w:p>
    <w:p w14:paraId="6C7D71BE" w14:textId="698ACD1A" w:rsidR="003B1118" w:rsidRDefault="00F2006D" w:rsidP="00C5249B">
      <w:pPr>
        <w:pStyle w:val="ListParagraph"/>
        <w:numPr>
          <w:ilvl w:val="0"/>
          <w:numId w:val="7"/>
        </w:numPr>
        <w:jc w:val="both"/>
        <w:rPr>
          <w:lang w:val="it-IT"/>
        </w:rPr>
      </w:pPr>
      <w:r w:rsidRPr="00F2006D">
        <w:rPr>
          <w:lang w:val="it-IT"/>
        </w:rPr>
        <w:t>doma</w:t>
      </w:r>
      <w:r w:rsidR="00FE220B">
        <w:rPr>
          <w:lang w:val="it-IT"/>
        </w:rPr>
        <w:t>nda di partecipazione al Premio</w:t>
      </w:r>
      <w:r w:rsidR="00480B41">
        <w:rPr>
          <w:lang w:val="it-IT"/>
        </w:rPr>
        <w:t xml:space="preserve"> </w:t>
      </w:r>
      <w:r w:rsidR="003B1118">
        <w:rPr>
          <w:lang w:val="it-IT"/>
        </w:rPr>
        <w:t>(</w:t>
      </w:r>
      <w:proofErr w:type="spellStart"/>
      <w:r w:rsidR="00C5249B" w:rsidRPr="00C5249B">
        <w:rPr>
          <w:highlight w:val="yellow"/>
          <w:lang w:val="it-IT"/>
        </w:rPr>
        <w:t>Domanda_part</w:t>
      </w:r>
      <w:r w:rsidR="00A00D84">
        <w:rPr>
          <w:highlight w:val="yellow"/>
          <w:lang w:val="it-IT"/>
        </w:rPr>
        <w:t>ecipazione_premio</w:t>
      </w:r>
      <w:proofErr w:type="spellEnd"/>
      <w:r w:rsidR="00A00D84">
        <w:rPr>
          <w:highlight w:val="yellow"/>
          <w:lang w:val="it-IT"/>
        </w:rPr>
        <w:t xml:space="preserve"> dottorato_20</w:t>
      </w:r>
      <w:r w:rsidR="00921479">
        <w:rPr>
          <w:highlight w:val="yellow"/>
          <w:lang w:val="it-IT"/>
        </w:rPr>
        <w:t>2</w:t>
      </w:r>
      <w:r w:rsidR="00535BC2">
        <w:rPr>
          <w:highlight w:val="yellow"/>
          <w:lang w:val="it-IT"/>
        </w:rPr>
        <w:t>2</w:t>
      </w:r>
      <w:r w:rsidR="003B1118" w:rsidRPr="00C5249B">
        <w:rPr>
          <w:highlight w:val="yellow"/>
          <w:lang w:val="it-IT"/>
        </w:rPr>
        <w:t>.pdf</w:t>
      </w:r>
      <w:r w:rsidR="003B1118">
        <w:rPr>
          <w:lang w:val="it-IT"/>
        </w:rPr>
        <w:t>)</w:t>
      </w:r>
    </w:p>
    <w:p w14:paraId="08C74136" w14:textId="238188DA" w:rsidR="00F2006D" w:rsidRPr="00F2006D" w:rsidRDefault="003B1118" w:rsidP="003B1118">
      <w:pPr>
        <w:pStyle w:val="ListParagraph"/>
        <w:jc w:val="both"/>
        <w:rPr>
          <w:lang w:val="it-IT"/>
        </w:rPr>
      </w:pPr>
      <w:r w:rsidRPr="00F2006D">
        <w:rPr>
          <w:lang w:val="it-IT"/>
        </w:rPr>
        <w:t xml:space="preserve"> </w:t>
      </w:r>
    </w:p>
    <w:p w14:paraId="664AA07B" w14:textId="75CDE874" w:rsidR="00F2006D" w:rsidRPr="00F2006D" w:rsidRDefault="00A00D84" w:rsidP="00F2006D">
      <w:pPr>
        <w:pBdr>
          <w:bottom w:val="single" w:sz="6" w:space="0" w:color="000000"/>
        </w:pBdr>
        <w:shd w:val="clear" w:color="auto" w:fill="FFFFFF"/>
        <w:spacing w:before="100" w:beforeAutospacing="1" w:after="100" w:afterAutospacing="1" w:line="240" w:lineRule="auto"/>
        <w:jc w:val="both"/>
        <w:outlineLvl w:val="1"/>
        <w:rPr>
          <w:rFonts w:eastAsia="Times New Roman" w:cs="Arial"/>
          <w:b/>
          <w:bCs/>
          <w:color w:val="000000"/>
          <w:lang w:val="it-IT"/>
        </w:rPr>
      </w:pPr>
      <w:r>
        <w:rPr>
          <w:b/>
          <w:lang w:val="it-IT"/>
        </w:rPr>
        <w:t>Edizione 20</w:t>
      </w:r>
      <w:r w:rsidR="00921479">
        <w:rPr>
          <w:b/>
          <w:lang w:val="it-IT"/>
        </w:rPr>
        <w:t>2</w:t>
      </w:r>
      <w:r w:rsidR="00535BC2">
        <w:rPr>
          <w:b/>
          <w:lang w:val="it-IT"/>
        </w:rPr>
        <w:t>2</w:t>
      </w:r>
    </w:p>
    <w:p w14:paraId="3D30FB59" w14:textId="3B086A15" w:rsidR="006D3DBA" w:rsidRDefault="006D3DBA" w:rsidP="00B06C72">
      <w:pPr>
        <w:pStyle w:val="PlainText"/>
        <w:jc w:val="both"/>
        <w:rPr>
          <w:lang w:val="it-IT"/>
        </w:rPr>
      </w:pPr>
      <w:r>
        <w:rPr>
          <w:lang w:val="it-IT"/>
        </w:rPr>
        <w:t>Tutto i</w:t>
      </w:r>
      <w:r w:rsidR="00D33D60" w:rsidRPr="00FC1B17">
        <w:rPr>
          <w:lang w:val="it-IT"/>
        </w:rPr>
        <w:t xml:space="preserve">l materiale deve essere </w:t>
      </w:r>
      <w:r>
        <w:rPr>
          <w:lang w:val="it-IT"/>
        </w:rPr>
        <w:t>caricato</w:t>
      </w:r>
      <w:r w:rsidR="00D33D60" w:rsidRPr="00FC1B17">
        <w:rPr>
          <w:lang w:val="it-IT"/>
        </w:rPr>
        <w:t xml:space="preserve"> in forma elettronica</w:t>
      </w:r>
      <w:r w:rsidR="00FE220B">
        <w:rPr>
          <w:lang w:val="it-IT"/>
        </w:rPr>
        <w:t xml:space="preserve"> come unico file </w:t>
      </w:r>
      <w:r w:rsidR="00FE220B" w:rsidRPr="00AB6918">
        <w:rPr>
          <w:rFonts w:eastAsia="Times New Roman" w:cs="Arial"/>
          <w:color w:val="000000"/>
          <w:shd w:val="clear" w:color="auto" w:fill="FFFFFF"/>
          <w:lang w:val="it-IT"/>
        </w:rPr>
        <w:t>.zip denominato CognomeNome.zip</w:t>
      </w:r>
      <w:r w:rsidR="00FE220B">
        <w:rPr>
          <w:lang w:val="it-IT"/>
        </w:rPr>
        <w:t xml:space="preserve"> </w:t>
      </w:r>
      <w:r w:rsidR="00D33D60" w:rsidRPr="00FC1B17">
        <w:rPr>
          <w:lang w:val="it-IT"/>
        </w:rPr>
        <w:t xml:space="preserve"> all</w:t>
      </w:r>
      <w:r w:rsidR="00FC1B17" w:rsidRPr="00FC1B17">
        <w:rPr>
          <w:lang w:val="it-IT"/>
        </w:rPr>
        <w:t xml:space="preserve">’indirizzo </w:t>
      </w:r>
      <w:hyperlink r:id="rId7" w:history="1">
        <w:r w:rsidRPr="00AB6918">
          <w:rPr>
            <w:rStyle w:val="Hyperlink"/>
            <w:lang w:val="it-IT"/>
          </w:rPr>
          <w:t>http://www.automatica.it/phdsubmit</w:t>
        </w:r>
      </w:hyperlink>
      <w:r w:rsidR="003B1118" w:rsidRPr="00AB6918">
        <w:rPr>
          <w:rStyle w:val="Hyperlink"/>
          <w:lang w:val="it-IT"/>
        </w:rPr>
        <w:t xml:space="preserve"> </w:t>
      </w:r>
      <w:r w:rsidR="00C37AE6">
        <w:rPr>
          <w:lang w:val="it-IT"/>
        </w:rPr>
        <w:t>entro l’</w:t>
      </w:r>
      <w:r w:rsidRPr="00FC1B17">
        <w:rPr>
          <w:lang w:val="it-IT"/>
        </w:rPr>
        <w:t xml:space="preserve"> </w:t>
      </w:r>
      <w:r w:rsidR="00C37AE6">
        <w:rPr>
          <w:b/>
          <w:lang w:val="it-IT"/>
        </w:rPr>
        <w:t>8</w:t>
      </w:r>
      <w:r w:rsidR="00A00D84">
        <w:rPr>
          <w:b/>
          <w:lang w:val="it-IT"/>
        </w:rPr>
        <w:t xml:space="preserve"> giugno 20</w:t>
      </w:r>
      <w:r w:rsidR="00921479">
        <w:rPr>
          <w:b/>
          <w:lang w:val="it-IT"/>
        </w:rPr>
        <w:t>2</w:t>
      </w:r>
      <w:r w:rsidR="00535BC2">
        <w:rPr>
          <w:b/>
          <w:lang w:val="it-IT"/>
        </w:rPr>
        <w:t>2</w:t>
      </w:r>
      <w:r w:rsidRPr="00FC1B17">
        <w:rPr>
          <w:lang w:val="it-IT"/>
        </w:rPr>
        <w:t xml:space="preserve"> (con l’invito, ove possibile, ad anticipare l’invio in modo da agevolare il lavoro della Commissione). </w:t>
      </w:r>
    </w:p>
    <w:p w14:paraId="7F49C2AF" w14:textId="77777777" w:rsidR="00B06C72" w:rsidRDefault="00B06C72" w:rsidP="00B06C72">
      <w:pPr>
        <w:pStyle w:val="PlainText"/>
        <w:jc w:val="both"/>
        <w:rPr>
          <w:lang w:val="it-IT"/>
        </w:rPr>
      </w:pPr>
    </w:p>
    <w:p w14:paraId="0E2594B2" w14:textId="77777777" w:rsidR="00921479" w:rsidRPr="00921479" w:rsidRDefault="00F2006D" w:rsidP="00921479">
      <w:pPr>
        <w:pStyle w:val="PlainText"/>
        <w:rPr>
          <w:rFonts w:eastAsia="Times New Roman" w:cs="Times New Roman"/>
          <w:lang w:val="it-IT"/>
        </w:rPr>
      </w:pPr>
      <w:r w:rsidRPr="00F2006D">
        <w:rPr>
          <w:lang w:val="it-IT"/>
        </w:rPr>
        <w:t>Per ulteriori in</w:t>
      </w:r>
      <w:r w:rsidR="006D3DBA">
        <w:rPr>
          <w:lang w:val="it-IT"/>
        </w:rPr>
        <w:t xml:space="preserve">formazioni rivolgersi al </w:t>
      </w:r>
      <w:r w:rsidR="00921479" w:rsidRPr="00921479">
        <w:rPr>
          <w:rFonts w:eastAsia="Times New Roman" w:cs="Times New Roman"/>
          <w:lang w:val="it-IT"/>
        </w:rPr>
        <w:t xml:space="preserve">Prof. Laura </w:t>
      </w:r>
      <w:proofErr w:type="spellStart"/>
      <w:r w:rsidR="00921479" w:rsidRPr="00921479">
        <w:rPr>
          <w:rFonts w:eastAsia="Times New Roman" w:cs="Times New Roman"/>
          <w:lang w:val="it-IT"/>
        </w:rPr>
        <w:t>Giarrè</w:t>
      </w:r>
      <w:proofErr w:type="spellEnd"/>
      <w:r w:rsidR="00921479" w:rsidRPr="00921479">
        <w:rPr>
          <w:rFonts w:eastAsia="Times New Roman" w:cs="Times New Roman"/>
          <w:lang w:val="it-IT"/>
        </w:rPr>
        <w:t xml:space="preserve"> </w:t>
      </w:r>
      <w:hyperlink r:id="rId8" w:history="1">
        <w:r w:rsidR="00921479" w:rsidRPr="00921479">
          <w:rPr>
            <w:rStyle w:val="Hyperlink"/>
            <w:rFonts w:eastAsia="Times New Roman" w:cs="Times New Roman"/>
            <w:lang w:val="it-IT"/>
          </w:rPr>
          <w:t>laura.giarre@unimore.it</w:t>
        </w:r>
      </w:hyperlink>
    </w:p>
    <w:p w14:paraId="52C6214B" w14:textId="77777777" w:rsidR="00921479" w:rsidRPr="00921479" w:rsidRDefault="00921479" w:rsidP="00921479">
      <w:pPr>
        <w:pStyle w:val="PlainText"/>
        <w:rPr>
          <w:rFonts w:eastAsia="Times New Roman" w:cs="Arial"/>
          <w:color w:val="000000"/>
          <w:shd w:val="clear" w:color="auto" w:fill="FFFFFF"/>
          <w:lang w:val="it-IT"/>
        </w:rPr>
      </w:pPr>
    </w:p>
    <w:p w14:paraId="7BF40891" w14:textId="15F80FAB" w:rsidR="00FC1B17" w:rsidRDefault="00FC1B17" w:rsidP="00B06C72">
      <w:pPr>
        <w:jc w:val="both"/>
        <w:rPr>
          <w:lang w:val="it-IT"/>
        </w:rPr>
      </w:pPr>
    </w:p>
    <w:p w14:paraId="32A2CA63" w14:textId="77777777" w:rsidR="00FE220B" w:rsidRPr="00F2006D" w:rsidRDefault="00FE220B" w:rsidP="00F2006D">
      <w:pPr>
        <w:jc w:val="both"/>
        <w:rPr>
          <w:lang w:val="it-IT"/>
        </w:rPr>
      </w:pPr>
    </w:p>
    <w:sectPr w:rsidR="00FE220B" w:rsidRPr="00F20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58F"/>
    <w:multiLevelType w:val="hybridMultilevel"/>
    <w:tmpl w:val="34948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87713"/>
    <w:multiLevelType w:val="hybridMultilevel"/>
    <w:tmpl w:val="D8FA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86D80"/>
    <w:multiLevelType w:val="hybridMultilevel"/>
    <w:tmpl w:val="437C5AF4"/>
    <w:lvl w:ilvl="0" w:tplc="C8167FB4">
      <w:start w:val="1"/>
      <w:numFmt w:val="bullet"/>
      <w:lvlText w:val=""/>
      <w:lvlJc w:val="left"/>
      <w:pPr>
        <w:tabs>
          <w:tab w:val="num" w:pos="720"/>
        </w:tabs>
        <w:ind w:left="720" w:hanging="360"/>
      </w:pPr>
      <w:rPr>
        <w:rFonts w:ascii="Wingdings" w:hAnsi="Wingdings" w:hint="default"/>
      </w:rPr>
    </w:lvl>
    <w:lvl w:ilvl="1" w:tplc="A726DFC0" w:tentative="1">
      <w:start w:val="1"/>
      <w:numFmt w:val="bullet"/>
      <w:lvlText w:val=""/>
      <w:lvlJc w:val="left"/>
      <w:pPr>
        <w:tabs>
          <w:tab w:val="num" w:pos="1440"/>
        </w:tabs>
        <w:ind w:left="1440" w:hanging="360"/>
      </w:pPr>
      <w:rPr>
        <w:rFonts w:ascii="Wingdings" w:hAnsi="Wingdings" w:hint="default"/>
      </w:rPr>
    </w:lvl>
    <w:lvl w:ilvl="2" w:tplc="6840D6B4" w:tentative="1">
      <w:start w:val="1"/>
      <w:numFmt w:val="bullet"/>
      <w:lvlText w:val=""/>
      <w:lvlJc w:val="left"/>
      <w:pPr>
        <w:tabs>
          <w:tab w:val="num" w:pos="2160"/>
        </w:tabs>
        <w:ind w:left="2160" w:hanging="360"/>
      </w:pPr>
      <w:rPr>
        <w:rFonts w:ascii="Wingdings" w:hAnsi="Wingdings" w:hint="default"/>
      </w:rPr>
    </w:lvl>
    <w:lvl w:ilvl="3" w:tplc="2FE280D8" w:tentative="1">
      <w:start w:val="1"/>
      <w:numFmt w:val="bullet"/>
      <w:lvlText w:val=""/>
      <w:lvlJc w:val="left"/>
      <w:pPr>
        <w:tabs>
          <w:tab w:val="num" w:pos="2880"/>
        </w:tabs>
        <w:ind w:left="2880" w:hanging="360"/>
      </w:pPr>
      <w:rPr>
        <w:rFonts w:ascii="Wingdings" w:hAnsi="Wingdings" w:hint="default"/>
      </w:rPr>
    </w:lvl>
    <w:lvl w:ilvl="4" w:tplc="4B52FD18" w:tentative="1">
      <w:start w:val="1"/>
      <w:numFmt w:val="bullet"/>
      <w:lvlText w:val=""/>
      <w:lvlJc w:val="left"/>
      <w:pPr>
        <w:tabs>
          <w:tab w:val="num" w:pos="3600"/>
        </w:tabs>
        <w:ind w:left="3600" w:hanging="360"/>
      </w:pPr>
      <w:rPr>
        <w:rFonts w:ascii="Wingdings" w:hAnsi="Wingdings" w:hint="default"/>
      </w:rPr>
    </w:lvl>
    <w:lvl w:ilvl="5" w:tplc="2FC04B7A" w:tentative="1">
      <w:start w:val="1"/>
      <w:numFmt w:val="bullet"/>
      <w:lvlText w:val=""/>
      <w:lvlJc w:val="left"/>
      <w:pPr>
        <w:tabs>
          <w:tab w:val="num" w:pos="4320"/>
        </w:tabs>
        <w:ind w:left="4320" w:hanging="360"/>
      </w:pPr>
      <w:rPr>
        <w:rFonts w:ascii="Wingdings" w:hAnsi="Wingdings" w:hint="default"/>
      </w:rPr>
    </w:lvl>
    <w:lvl w:ilvl="6" w:tplc="D9CCFD2A" w:tentative="1">
      <w:start w:val="1"/>
      <w:numFmt w:val="bullet"/>
      <w:lvlText w:val=""/>
      <w:lvlJc w:val="left"/>
      <w:pPr>
        <w:tabs>
          <w:tab w:val="num" w:pos="5040"/>
        </w:tabs>
        <w:ind w:left="5040" w:hanging="360"/>
      </w:pPr>
      <w:rPr>
        <w:rFonts w:ascii="Wingdings" w:hAnsi="Wingdings" w:hint="default"/>
      </w:rPr>
    </w:lvl>
    <w:lvl w:ilvl="7" w:tplc="CB5898AC" w:tentative="1">
      <w:start w:val="1"/>
      <w:numFmt w:val="bullet"/>
      <w:lvlText w:val=""/>
      <w:lvlJc w:val="left"/>
      <w:pPr>
        <w:tabs>
          <w:tab w:val="num" w:pos="5760"/>
        </w:tabs>
        <w:ind w:left="5760" w:hanging="360"/>
      </w:pPr>
      <w:rPr>
        <w:rFonts w:ascii="Wingdings" w:hAnsi="Wingdings" w:hint="default"/>
      </w:rPr>
    </w:lvl>
    <w:lvl w:ilvl="8" w:tplc="6EA4E6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C5201D"/>
    <w:multiLevelType w:val="multilevel"/>
    <w:tmpl w:val="278C74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73E40"/>
    <w:multiLevelType w:val="hybridMultilevel"/>
    <w:tmpl w:val="CEB8F1C2"/>
    <w:lvl w:ilvl="0" w:tplc="69F8B32C">
      <w:start w:val="1"/>
      <w:numFmt w:val="bullet"/>
      <w:lvlText w:val=""/>
      <w:lvlJc w:val="left"/>
      <w:pPr>
        <w:tabs>
          <w:tab w:val="num" w:pos="720"/>
        </w:tabs>
        <w:ind w:left="720" w:hanging="360"/>
      </w:pPr>
      <w:rPr>
        <w:rFonts w:ascii="Wingdings" w:hAnsi="Wingdings" w:hint="default"/>
      </w:rPr>
    </w:lvl>
    <w:lvl w:ilvl="1" w:tplc="23A0297A">
      <w:start w:val="1"/>
      <w:numFmt w:val="decimal"/>
      <w:lvlText w:val="%2."/>
      <w:lvlJc w:val="left"/>
      <w:pPr>
        <w:tabs>
          <w:tab w:val="num" w:pos="1440"/>
        </w:tabs>
        <w:ind w:left="1440" w:hanging="360"/>
      </w:pPr>
    </w:lvl>
    <w:lvl w:ilvl="2" w:tplc="A210C3A6" w:tentative="1">
      <w:start w:val="1"/>
      <w:numFmt w:val="bullet"/>
      <w:lvlText w:val=""/>
      <w:lvlJc w:val="left"/>
      <w:pPr>
        <w:tabs>
          <w:tab w:val="num" w:pos="2160"/>
        </w:tabs>
        <w:ind w:left="2160" w:hanging="360"/>
      </w:pPr>
      <w:rPr>
        <w:rFonts w:ascii="Wingdings" w:hAnsi="Wingdings" w:hint="default"/>
      </w:rPr>
    </w:lvl>
    <w:lvl w:ilvl="3" w:tplc="707CC8AE" w:tentative="1">
      <w:start w:val="1"/>
      <w:numFmt w:val="bullet"/>
      <w:lvlText w:val=""/>
      <w:lvlJc w:val="left"/>
      <w:pPr>
        <w:tabs>
          <w:tab w:val="num" w:pos="2880"/>
        </w:tabs>
        <w:ind w:left="2880" w:hanging="360"/>
      </w:pPr>
      <w:rPr>
        <w:rFonts w:ascii="Wingdings" w:hAnsi="Wingdings" w:hint="default"/>
      </w:rPr>
    </w:lvl>
    <w:lvl w:ilvl="4" w:tplc="772068D8" w:tentative="1">
      <w:start w:val="1"/>
      <w:numFmt w:val="bullet"/>
      <w:lvlText w:val=""/>
      <w:lvlJc w:val="left"/>
      <w:pPr>
        <w:tabs>
          <w:tab w:val="num" w:pos="3600"/>
        </w:tabs>
        <w:ind w:left="3600" w:hanging="360"/>
      </w:pPr>
      <w:rPr>
        <w:rFonts w:ascii="Wingdings" w:hAnsi="Wingdings" w:hint="default"/>
      </w:rPr>
    </w:lvl>
    <w:lvl w:ilvl="5" w:tplc="B49A1C48" w:tentative="1">
      <w:start w:val="1"/>
      <w:numFmt w:val="bullet"/>
      <w:lvlText w:val=""/>
      <w:lvlJc w:val="left"/>
      <w:pPr>
        <w:tabs>
          <w:tab w:val="num" w:pos="4320"/>
        </w:tabs>
        <w:ind w:left="4320" w:hanging="360"/>
      </w:pPr>
      <w:rPr>
        <w:rFonts w:ascii="Wingdings" w:hAnsi="Wingdings" w:hint="default"/>
      </w:rPr>
    </w:lvl>
    <w:lvl w:ilvl="6" w:tplc="653E6E00" w:tentative="1">
      <w:start w:val="1"/>
      <w:numFmt w:val="bullet"/>
      <w:lvlText w:val=""/>
      <w:lvlJc w:val="left"/>
      <w:pPr>
        <w:tabs>
          <w:tab w:val="num" w:pos="5040"/>
        </w:tabs>
        <w:ind w:left="5040" w:hanging="360"/>
      </w:pPr>
      <w:rPr>
        <w:rFonts w:ascii="Wingdings" w:hAnsi="Wingdings" w:hint="default"/>
      </w:rPr>
    </w:lvl>
    <w:lvl w:ilvl="7" w:tplc="6352BA4E" w:tentative="1">
      <w:start w:val="1"/>
      <w:numFmt w:val="bullet"/>
      <w:lvlText w:val=""/>
      <w:lvlJc w:val="left"/>
      <w:pPr>
        <w:tabs>
          <w:tab w:val="num" w:pos="5760"/>
        </w:tabs>
        <w:ind w:left="5760" w:hanging="360"/>
      </w:pPr>
      <w:rPr>
        <w:rFonts w:ascii="Wingdings" w:hAnsi="Wingdings" w:hint="default"/>
      </w:rPr>
    </w:lvl>
    <w:lvl w:ilvl="8" w:tplc="E2CAFD9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F819CB"/>
    <w:multiLevelType w:val="hybridMultilevel"/>
    <w:tmpl w:val="8CFE6E02"/>
    <w:lvl w:ilvl="0" w:tplc="C9E26A0A">
      <w:start w:val="1"/>
      <w:numFmt w:val="bullet"/>
      <w:lvlText w:val=""/>
      <w:lvlJc w:val="left"/>
      <w:pPr>
        <w:tabs>
          <w:tab w:val="num" w:pos="720"/>
        </w:tabs>
        <w:ind w:left="720" w:hanging="360"/>
      </w:pPr>
      <w:rPr>
        <w:rFonts w:ascii="Wingdings" w:hAnsi="Wingdings" w:hint="default"/>
      </w:rPr>
    </w:lvl>
    <w:lvl w:ilvl="1" w:tplc="9EC2EBB2" w:tentative="1">
      <w:start w:val="1"/>
      <w:numFmt w:val="bullet"/>
      <w:lvlText w:val=""/>
      <w:lvlJc w:val="left"/>
      <w:pPr>
        <w:tabs>
          <w:tab w:val="num" w:pos="1440"/>
        </w:tabs>
        <w:ind w:left="1440" w:hanging="360"/>
      </w:pPr>
      <w:rPr>
        <w:rFonts w:ascii="Wingdings" w:hAnsi="Wingdings" w:hint="default"/>
      </w:rPr>
    </w:lvl>
    <w:lvl w:ilvl="2" w:tplc="915E6B3A" w:tentative="1">
      <w:start w:val="1"/>
      <w:numFmt w:val="bullet"/>
      <w:lvlText w:val=""/>
      <w:lvlJc w:val="left"/>
      <w:pPr>
        <w:tabs>
          <w:tab w:val="num" w:pos="2160"/>
        </w:tabs>
        <w:ind w:left="2160" w:hanging="360"/>
      </w:pPr>
      <w:rPr>
        <w:rFonts w:ascii="Wingdings" w:hAnsi="Wingdings" w:hint="default"/>
      </w:rPr>
    </w:lvl>
    <w:lvl w:ilvl="3" w:tplc="1D140082" w:tentative="1">
      <w:start w:val="1"/>
      <w:numFmt w:val="bullet"/>
      <w:lvlText w:val=""/>
      <w:lvlJc w:val="left"/>
      <w:pPr>
        <w:tabs>
          <w:tab w:val="num" w:pos="2880"/>
        </w:tabs>
        <w:ind w:left="2880" w:hanging="360"/>
      </w:pPr>
      <w:rPr>
        <w:rFonts w:ascii="Wingdings" w:hAnsi="Wingdings" w:hint="default"/>
      </w:rPr>
    </w:lvl>
    <w:lvl w:ilvl="4" w:tplc="D9D663D2" w:tentative="1">
      <w:start w:val="1"/>
      <w:numFmt w:val="bullet"/>
      <w:lvlText w:val=""/>
      <w:lvlJc w:val="left"/>
      <w:pPr>
        <w:tabs>
          <w:tab w:val="num" w:pos="3600"/>
        </w:tabs>
        <w:ind w:left="3600" w:hanging="360"/>
      </w:pPr>
      <w:rPr>
        <w:rFonts w:ascii="Wingdings" w:hAnsi="Wingdings" w:hint="default"/>
      </w:rPr>
    </w:lvl>
    <w:lvl w:ilvl="5" w:tplc="E702F60C" w:tentative="1">
      <w:start w:val="1"/>
      <w:numFmt w:val="bullet"/>
      <w:lvlText w:val=""/>
      <w:lvlJc w:val="left"/>
      <w:pPr>
        <w:tabs>
          <w:tab w:val="num" w:pos="4320"/>
        </w:tabs>
        <w:ind w:left="4320" w:hanging="360"/>
      </w:pPr>
      <w:rPr>
        <w:rFonts w:ascii="Wingdings" w:hAnsi="Wingdings" w:hint="default"/>
      </w:rPr>
    </w:lvl>
    <w:lvl w:ilvl="6" w:tplc="E018AE56" w:tentative="1">
      <w:start w:val="1"/>
      <w:numFmt w:val="bullet"/>
      <w:lvlText w:val=""/>
      <w:lvlJc w:val="left"/>
      <w:pPr>
        <w:tabs>
          <w:tab w:val="num" w:pos="5040"/>
        </w:tabs>
        <w:ind w:left="5040" w:hanging="360"/>
      </w:pPr>
      <w:rPr>
        <w:rFonts w:ascii="Wingdings" w:hAnsi="Wingdings" w:hint="default"/>
      </w:rPr>
    </w:lvl>
    <w:lvl w:ilvl="7" w:tplc="CE9E0A66" w:tentative="1">
      <w:start w:val="1"/>
      <w:numFmt w:val="bullet"/>
      <w:lvlText w:val=""/>
      <w:lvlJc w:val="left"/>
      <w:pPr>
        <w:tabs>
          <w:tab w:val="num" w:pos="5760"/>
        </w:tabs>
        <w:ind w:left="5760" w:hanging="360"/>
      </w:pPr>
      <w:rPr>
        <w:rFonts w:ascii="Wingdings" w:hAnsi="Wingdings" w:hint="default"/>
      </w:rPr>
    </w:lvl>
    <w:lvl w:ilvl="8" w:tplc="29145D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FD4AAE"/>
    <w:multiLevelType w:val="hybridMultilevel"/>
    <w:tmpl w:val="987EB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315868">
    <w:abstractNumId w:val="3"/>
  </w:num>
  <w:num w:numId="2" w16cid:durableId="1746564433">
    <w:abstractNumId w:val="2"/>
  </w:num>
  <w:num w:numId="3" w16cid:durableId="492448972">
    <w:abstractNumId w:val="5"/>
  </w:num>
  <w:num w:numId="4" w16cid:durableId="1206407591">
    <w:abstractNumId w:val="4"/>
  </w:num>
  <w:num w:numId="5" w16cid:durableId="1549028662">
    <w:abstractNumId w:val="6"/>
  </w:num>
  <w:num w:numId="6" w16cid:durableId="2122063163">
    <w:abstractNumId w:val="1"/>
  </w:num>
  <w:num w:numId="7" w16cid:durableId="936980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410"/>
    <w:rsid w:val="00010044"/>
    <w:rsid w:val="000D2F4B"/>
    <w:rsid w:val="000D7410"/>
    <w:rsid w:val="00196579"/>
    <w:rsid w:val="001E57E1"/>
    <w:rsid w:val="001F3ACC"/>
    <w:rsid w:val="002A29A1"/>
    <w:rsid w:val="00307FE4"/>
    <w:rsid w:val="00333E36"/>
    <w:rsid w:val="00342EED"/>
    <w:rsid w:val="00371D9C"/>
    <w:rsid w:val="003B1118"/>
    <w:rsid w:val="003B1171"/>
    <w:rsid w:val="00476767"/>
    <w:rsid w:val="00480B41"/>
    <w:rsid w:val="004922ED"/>
    <w:rsid w:val="00510EDC"/>
    <w:rsid w:val="00535BC2"/>
    <w:rsid w:val="0064224F"/>
    <w:rsid w:val="00664C02"/>
    <w:rsid w:val="006B4597"/>
    <w:rsid w:val="006B781D"/>
    <w:rsid w:val="006D3DBA"/>
    <w:rsid w:val="00752106"/>
    <w:rsid w:val="007B512B"/>
    <w:rsid w:val="00803A61"/>
    <w:rsid w:val="00904531"/>
    <w:rsid w:val="00921479"/>
    <w:rsid w:val="009725C2"/>
    <w:rsid w:val="0099036A"/>
    <w:rsid w:val="009D282F"/>
    <w:rsid w:val="00A00D84"/>
    <w:rsid w:val="00A92856"/>
    <w:rsid w:val="00AB6918"/>
    <w:rsid w:val="00AD6E4A"/>
    <w:rsid w:val="00AE1794"/>
    <w:rsid w:val="00AF70B8"/>
    <w:rsid w:val="00B04B52"/>
    <w:rsid w:val="00B06C72"/>
    <w:rsid w:val="00B174B5"/>
    <w:rsid w:val="00B4272D"/>
    <w:rsid w:val="00C06F50"/>
    <w:rsid w:val="00C36873"/>
    <w:rsid w:val="00C37AE6"/>
    <w:rsid w:val="00C5249B"/>
    <w:rsid w:val="00D33D60"/>
    <w:rsid w:val="00DF08D8"/>
    <w:rsid w:val="00E2475F"/>
    <w:rsid w:val="00E636F2"/>
    <w:rsid w:val="00E738EB"/>
    <w:rsid w:val="00E94380"/>
    <w:rsid w:val="00EF01D5"/>
    <w:rsid w:val="00EF1291"/>
    <w:rsid w:val="00F2006D"/>
    <w:rsid w:val="00F93A85"/>
    <w:rsid w:val="00FC1B17"/>
    <w:rsid w:val="00FE2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0AB3E"/>
  <w15:docId w15:val="{FB3501A3-23EC-48D3-8635-AB72433D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1B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D74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741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D7410"/>
  </w:style>
  <w:style w:type="character" w:styleId="Hyperlink">
    <w:name w:val="Hyperlink"/>
    <w:basedOn w:val="DefaultParagraphFont"/>
    <w:uiPriority w:val="99"/>
    <w:unhideWhenUsed/>
    <w:rsid w:val="000D7410"/>
    <w:rPr>
      <w:color w:val="0000FF"/>
      <w:u w:val="single"/>
    </w:rPr>
  </w:style>
  <w:style w:type="paragraph" w:styleId="BalloonText">
    <w:name w:val="Balloon Text"/>
    <w:basedOn w:val="Normal"/>
    <w:link w:val="BalloonTextChar"/>
    <w:uiPriority w:val="99"/>
    <w:semiHidden/>
    <w:unhideWhenUsed/>
    <w:rsid w:val="00371D9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1D9C"/>
    <w:rPr>
      <w:rFonts w:ascii="Lucida Grande" w:hAnsi="Lucida Grande"/>
      <w:sz w:val="18"/>
      <w:szCs w:val="18"/>
    </w:rPr>
  </w:style>
  <w:style w:type="character" w:styleId="CommentReference">
    <w:name w:val="annotation reference"/>
    <w:basedOn w:val="DefaultParagraphFont"/>
    <w:uiPriority w:val="99"/>
    <w:semiHidden/>
    <w:unhideWhenUsed/>
    <w:rsid w:val="00371D9C"/>
    <w:rPr>
      <w:sz w:val="18"/>
      <w:szCs w:val="18"/>
    </w:rPr>
  </w:style>
  <w:style w:type="paragraph" w:styleId="CommentText">
    <w:name w:val="annotation text"/>
    <w:basedOn w:val="Normal"/>
    <w:link w:val="CommentTextChar"/>
    <w:uiPriority w:val="99"/>
    <w:semiHidden/>
    <w:unhideWhenUsed/>
    <w:rsid w:val="00371D9C"/>
    <w:pPr>
      <w:spacing w:line="240" w:lineRule="auto"/>
    </w:pPr>
    <w:rPr>
      <w:sz w:val="24"/>
      <w:szCs w:val="24"/>
    </w:rPr>
  </w:style>
  <w:style w:type="character" w:customStyle="1" w:styleId="CommentTextChar">
    <w:name w:val="Comment Text Char"/>
    <w:basedOn w:val="DefaultParagraphFont"/>
    <w:link w:val="CommentText"/>
    <w:uiPriority w:val="99"/>
    <w:semiHidden/>
    <w:rsid w:val="00371D9C"/>
    <w:rPr>
      <w:sz w:val="24"/>
      <w:szCs w:val="24"/>
    </w:rPr>
  </w:style>
  <w:style w:type="paragraph" w:styleId="CommentSubject">
    <w:name w:val="annotation subject"/>
    <w:basedOn w:val="CommentText"/>
    <w:next w:val="CommentText"/>
    <w:link w:val="CommentSubjectChar"/>
    <w:uiPriority w:val="99"/>
    <w:semiHidden/>
    <w:unhideWhenUsed/>
    <w:rsid w:val="00371D9C"/>
    <w:rPr>
      <w:b/>
      <w:bCs/>
      <w:sz w:val="20"/>
      <w:szCs w:val="20"/>
    </w:rPr>
  </w:style>
  <w:style w:type="character" w:customStyle="1" w:styleId="CommentSubjectChar">
    <w:name w:val="Comment Subject Char"/>
    <w:basedOn w:val="CommentTextChar"/>
    <w:link w:val="CommentSubject"/>
    <w:uiPriority w:val="99"/>
    <w:semiHidden/>
    <w:rsid w:val="00371D9C"/>
    <w:rPr>
      <w:b/>
      <w:bCs/>
      <w:sz w:val="20"/>
      <w:szCs w:val="20"/>
    </w:rPr>
  </w:style>
  <w:style w:type="paragraph" w:styleId="ListParagraph">
    <w:name w:val="List Paragraph"/>
    <w:basedOn w:val="Normal"/>
    <w:uiPriority w:val="34"/>
    <w:qFormat/>
    <w:rsid w:val="00AD6E4A"/>
    <w:pPr>
      <w:ind w:left="720"/>
      <w:contextualSpacing/>
    </w:pPr>
  </w:style>
  <w:style w:type="character" w:customStyle="1" w:styleId="Heading1Char">
    <w:name w:val="Heading 1 Char"/>
    <w:basedOn w:val="DefaultParagraphFont"/>
    <w:link w:val="Heading1"/>
    <w:uiPriority w:val="9"/>
    <w:rsid w:val="00FC1B17"/>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E636F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636F2"/>
    <w:rPr>
      <w:rFonts w:ascii="Calibri" w:hAnsi="Calibri"/>
      <w:szCs w:val="21"/>
    </w:rPr>
  </w:style>
  <w:style w:type="character" w:styleId="UnresolvedMention">
    <w:name w:val="Unresolved Mention"/>
    <w:basedOn w:val="DefaultParagraphFont"/>
    <w:uiPriority w:val="99"/>
    <w:semiHidden/>
    <w:unhideWhenUsed/>
    <w:rsid w:val="00921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92771">
      <w:bodyDiv w:val="1"/>
      <w:marLeft w:val="0"/>
      <w:marRight w:val="0"/>
      <w:marTop w:val="0"/>
      <w:marBottom w:val="0"/>
      <w:divBdr>
        <w:top w:val="none" w:sz="0" w:space="0" w:color="auto"/>
        <w:left w:val="none" w:sz="0" w:space="0" w:color="auto"/>
        <w:bottom w:val="none" w:sz="0" w:space="0" w:color="auto"/>
        <w:right w:val="none" w:sz="0" w:space="0" w:color="auto"/>
      </w:divBdr>
      <w:divsChild>
        <w:div w:id="1945189145">
          <w:marLeft w:val="547"/>
          <w:marRight w:val="0"/>
          <w:marTop w:val="0"/>
          <w:marBottom w:val="0"/>
          <w:divBdr>
            <w:top w:val="none" w:sz="0" w:space="0" w:color="auto"/>
            <w:left w:val="none" w:sz="0" w:space="0" w:color="auto"/>
            <w:bottom w:val="none" w:sz="0" w:space="0" w:color="auto"/>
            <w:right w:val="none" w:sz="0" w:space="0" w:color="auto"/>
          </w:divBdr>
        </w:div>
        <w:div w:id="1091928057">
          <w:marLeft w:val="547"/>
          <w:marRight w:val="0"/>
          <w:marTop w:val="0"/>
          <w:marBottom w:val="0"/>
          <w:divBdr>
            <w:top w:val="none" w:sz="0" w:space="0" w:color="auto"/>
            <w:left w:val="none" w:sz="0" w:space="0" w:color="auto"/>
            <w:bottom w:val="none" w:sz="0" w:space="0" w:color="auto"/>
            <w:right w:val="none" w:sz="0" w:space="0" w:color="auto"/>
          </w:divBdr>
        </w:div>
      </w:divsChild>
    </w:div>
    <w:div w:id="1035541973">
      <w:bodyDiv w:val="1"/>
      <w:marLeft w:val="0"/>
      <w:marRight w:val="0"/>
      <w:marTop w:val="0"/>
      <w:marBottom w:val="0"/>
      <w:divBdr>
        <w:top w:val="none" w:sz="0" w:space="0" w:color="auto"/>
        <w:left w:val="none" w:sz="0" w:space="0" w:color="auto"/>
        <w:bottom w:val="none" w:sz="0" w:space="0" w:color="auto"/>
        <w:right w:val="none" w:sz="0" w:space="0" w:color="auto"/>
      </w:divBdr>
    </w:div>
    <w:div w:id="1199204795">
      <w:bodyDiv w:val="1"/>
      <w:marLeft w:val="0"/>
      <w:marRight w:val="0"/>
      <w:marTop w:val="0"/>
      <w:marBottom w:val="0"/>
      <w:divBdr>
        <w:top w:val="none" w:sz="0" w:space="0" w:color="auto"/>
        <w:left w:val="none" w:sz="0" w:space="0" w:color="auto"/>
        <w:bottom w:val="none" w:sz="0" w:space="0" w:color="auto"/>
        <w:right w:val="none" w:sz="0" w:space="0" w:color="auto"/>
      </w:divBdr>
    </w:div>
    <w:div w:id="1631477586">
      <w:bodyDiv w:val="1"/>
      <w:marLeft w:val="0"/>
      <w:marRight w:val="0"/>
      <w:marTop w:val="0"/>
      <w:marBottom w:val="0"/>
      <w:divBdr>
        <w:top w:val="none" w:sz="0" w:space="0" w:color="auto"/>
        <w:left w:val="none" w:sz="0" w:space="0" w:color="auto"/>
        <w:bottom w:val="none" w:sz="0" w:space="0" w:color="auto"/>
        <w:right w:val="none" w:sz="0" w:space="0" w:color="auto"/>
      </w:divBdr>
      <w:divsChild>
        <w:div w:id="730931887">
          <w:marLeft w:val="547"/>
          <w:marRight w:val="0"/>
          <w:marTop w:val="0"/>
          <w:marBottom w:val="0"/>
          <w:divBdr>
            <w:top w:val="none" w:sz="0" w:space="0" w:color="auto"/>
            <w:left w:val="none" w:sz="0" w:space="0" w:color="auto"/>
            <w:bottom w:val="none" w:sz="0" w:space="0" w:color="auto"/>
            <w:right w:val="none" w:sz="0" w:space="0" w:color="auto"/>
          </w:divBdr>
        </w:div>
        <w:div w:id="96870498">
          <w:marLeft w:val="1440"/>
          <w:marRight w:val="0"/>
          <w:marTop w:val="0"/>
          <w:marBottom w:val="0"/>
          <w:divBdr>
            <w:top w:val="none" w:sz="0" w:space="0" w:color="auto"/>
            <w:left w:val="none" w:sz="0" w:space="0" w:color="auto"/>
            <w:bottom w:val="none" w:sz="0" w:space="0" w:color="auto"/>
            <w:right w:val="none" w:sz="0" w:space="0" w:color="auto"/>
          </w:divBdr>
        </w:div>
        <w:div w:id="1819685816">
          <w:marLeft w:val="1440"/>
          <w:marRight w:val="0"/>
          <w:marTop w:val="0"/>
          <w:marBottom w:val="0"/>
          <w:divBdr>
            <w:top w:val="none" w:sz="0" w:space="0" w:color="auto"/>
            <w:left w:val="none" w:sz="0" w:space="0" w:color="auto"/>
            <w:bottom w:val="none" w:sz="0" w:space="0" w:color="auto"/>
            <w:right w:val="none" w:sz="0" w:space="0" w:color="auto"/>
          </w:divBdr>
        </w:div>
        <w:div w:id="305083971">
          <w:marLeft w:val="1440"/>
          <w:marRight w:val="0"/>
          <w:marTop w:val="0"/>
          <w:marBottom w:val="0"/>
          <w:divBdr>
            <w:top w:val="none" w:sz="0" w:space="0" w:color="auto"/>
            <w:left w:val="none" w:sz="0" w:space="0" w:color="auto"/>
            <w:bottom w:val="none" w:sz="0" w:space="0" w:color="auto"/>
            <w:right w:val="none" w:sz="0" w:space="0" w:color="auto"/>
          </w:divBdr>
        </w:div>
        <w:div w:id="672532306">
          <w:marLeft w:val="1440"/>
          <w:marRight w:val="0"/>
          <w:marTop w:val="0"/>
          <w:marBottom w:val="0"/>
          <w:divBdr>
            <w:top w:val="none" w:sz="0" w:space="0" w:color="auto"/>
            <w:left w:val="none" w:sz="0" w:space="0" w:color="auto"/>
            <w:bottom w:val="none" w:sz="0" w:space="0" w:color="auto"/>
            <w:right w:val="none" w:sz="0" w:space="0" w:color="auto"/>
          </w:divBdr>
        </w:div>
      </w:divsChild>
    </w:div>
    <w:div w:id="1798403306">
      <w:bodyDiv w:val="1"/>
      <w:marLeft w:val="0"/>
      <w:marRight w:val="0"/>
      <w:marTop w:val="0"/>
      <w:marBottom w:val="0"/>
      <w:divBdr>
        <w:top w:val="none" w:sz="0" w:space="0" w:color="auto"/>
        <w:left w:val="none" w:sz="0" w:space="0" w:color="auto"/>
        <w:bottom w:val="none" w:sz="0" w:space="0" w:color="auto"/>
        <w:right w:val="none" w:sz="0" w:space="0" w:color="auto"/>
      </w:divBdr>
    </w:div>
    <w:div w:id="2070375819">
      <w:bodyDiv w:val="1"/>
      <w:marLeft w:val="0"/>
      <w:marRight w:val="0"/>
      <w:marTop w:val="0"/>
      <w:marBottom w:val="0"/>
      <w:divBdr>
        <w:top w:val="none" w:sz="0" w:space="0" w:color="auto"/>
        <w:left w:val="none" w:sz="0" w:space="0" w:color="auto"/>
        <w:bottom w:val="none" w:sz="0" w:space="0" w:color="auto"/>
        <w:right w:val="none" w:sz="0" w:space="0" w:color="auto"/>
      </w:divBdr>
      <w:divsChild>
        <w:div w:id="208689906">
          <w:marLeft w:val="547"/>
          <w:marRight w:val="0"/>
          <w:marTop w:val="0"/>
          <w:marBottom w:val="0"/>
          <w:divBdr>
            <w:top w:val="none" w:sz="0" w:space="0" w:color="auto"/>
            <w:left w:val="none" w:sz="0" w:space="0" w:color="auto"/>
            <w:bottom w:val="none" w:sz="0" w:space="0" w:color="auto"/>
            <w:right w:val="none" w:sz="0" w:space="0" w:color="auto"/>
          </w:divBdr>
        </w:div>
        <w:div w:id="1069886801">
          <w:marLeft w:val="547"/>
          <w:marRight w:val="0"/>
          <w:marTop w:val="0"/>
          <w:marBottom w:val="0"/>
          <w:divBdr>
            <w:top w:val="none" w:sz="0" w:space="0" w:color="auto"/>
            <w:left w:val="none" w:sz="0" w:space="0" w:color="auto"/>
            <w:bottom w:val="none" w:sz="0" w:space="0" w:color="auto"/>
            <w:right w:val="none" w:sz="0" w:space="0" w:color="auto"/>
          </w:divBdr>
        </w:div>
        <w:div w:id="16808888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giarre@unimore.it" TargetMode="External"/><Relationship Id="rId3" Type="http://schemas.openxmlformats.org/officeDocument/2006/relationships/settings" Target="settings.xml"/><Relationship Id="rId7" Type="http://schemas.openxmlformats.org/officeDocument/2006/relationships/hyperlink" Target="http://www.automatica.it/phdsub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giarre@unimore.it" TargetMode="External"/><Relationship Id="rId5" Type="http://schemas.openxmlformats.org/officeDocument/2006/relationships/hyperlink" Target="http://www.automatica.it/phdsubm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laura giarre</cp:lastModifiedBy>
  <cp:revision>2</cp:revision>
  <dcterms:created xsi:type="dcterms:W3CDTF">2022-04-12T13:37:00Z</dcterms:created>
  <dcterms:modified xsi:type="dcterms:W3CDTF">2022-04-12T13:37:00Z</dcterms:modified>
</cp:coreProperties>
</file>